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Lato" w:cs="Lato" w:eastAsia="Lato" w:hAnsi="Lato"/>
          <w:b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0"/>
        </w:rPr>
        <w:t xml:space="preserve">Curriculum Plans – Year 9  - Physical Education 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Lato" w:cs="Lato" w:eastAsia="Lato" w:hAnsi="La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Lato" w:cs="Lato" w:eastAsia="Lato" w:hAnsi="Lato"/>
          <w:sz w:val="26"/>
          <w:szCs w:val="26"/>
        </w:rPr>
      </w:pPr>
      <w:r w:rsidDel="00000000" w:rsidR="00000000" w:rsidRPr="00000000">
        <w:rPr>
          <w:rFonts w:ascii="Lato" w:cs="Lato" w:eastAsia="Lato" w:hAnsi="Lato"/>
          <w:sz w:val="26"/>
          <w:szCs w:val="26"/>
          <w:rtl w:val="0"/>
        </w:rPr>
        <w:t xml:space="preserve">Please find below a detailed outline of the curriculum covered in Physical Education curriculum through Year 9 in Key Stage 3. 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Lato" w:cs="Lato" w:eastAsia="Lato" w:hAnsi="Lato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265.0" w:type="dxa"/>
        <w:jc w:val="left"/>
        <w:tblInd w:w="-55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0"/>
        <w:gridCol w:w="1605"/>
        <w:gridCol w:w="1485"/>
        <w:gridCol w:w="1380"/>
        <w:gridCol w:w="1320"/>
        <w:gridCol w:w="1170"/>
        <w:gridCol w:w="1575"/>
        <w:gridCol w:w="1770"/>
        <w:tblGridChange w:id="0">
          <w:tblGrid>
            <w:gridCol w:w="960"/>
            <w:gridCol w:w="1605"/>
            <w:gridCol w:w="1485"/>
            <w:gridCol w:w="1380"/>
            <w:gridCol w:w="1320"/>
            <w:gridCol w:w="1170"/>
            <w:gridCol w:w="1575"/>
            <w:gridCol w:w="1770"/>
          </w:tblGrid>
        </w:tblGridChange>
      </w:tblGrid>
      <w:tr>
        <w:trPr>
          <w:cantSplit w:val="0"/>
          <w:tblHeader w:val="0"/>
        </w:trPr>
        <w:tc>
          <w:tcPr>
            <w:shd w:fill="3c78d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jc w:val="center"/>
              <w:rPr>
                <w:rFonts w:ascii="Lato" w:cs="Lato" w:eastAsia="Lato" w:hAnsi="Lato"/>
                <w:b w:val="1"/>
                <w:color w:val="ffffff"/>
                <w:sz w:val="28"/>
                <w:szCs w:val="28"/>
                <w:shd w:fill="3c78d8" w:val="clear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ffffff"/>
                <w:sz w:val="28"/>
                <w:szCs w:val="28"/>
                <w:shd w:fill="3c78d8" w:val="clear"/>
                <w:rtl w:val="0"/>
              </w:rPr>
              <w:t xml:space="preserve">Block</w:t>
            </w:r>
          </w:p>
        </w:tc>
        <w:tc>
          <w:tcPr>
            <w:shd w:fill="3c78d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jc w:val="center"/>
              <w:rPr>
                <w:rFonts w:ascii="Lato" w:cs="Lato" w:eastAsia="Lato" w:hAnsi="Lato"/>
                <w:b w:val="1"/>
                <w:color w:val="ffffff"/>
                <w:sz w:val="28"/>
                <w:szCs w:val="28"/>
                <w:shd w:fill="3c78d8" w:val="clear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ffffff"/>
                <w:sz w:val="28"/>
                <w:szCs w:val="28"/>
                <w:shd w:fill="3c78d8" w:val="clear"/>
                <w:rtl w:val="0"/>
              </w:rPr>
              <w:t xml:space="preserve">1</w:t>
            </w:r>
          </w:p>
        </w:tc>
        <w:tc>
          <w:tcPr>
            <w:shd w:fill="3c78d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jc w:val="center"/>
              <w:rPr>
                <w:rFonts w:ascii="Lato" w:cs="Lato" w:eastAsia="Lato" w:hAnsi="Lato"/>
                <w:b w:val="1"/>
                <w:color w:val="ffffff"/>
                <w:sz w:val="28"/>
                <w:szCs w:val="28"/>
                <w:shd w:fill="3c78d8" w:val="clear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ffffff"/>
                <w:sz w:val="28"/>
                <w:szCs w:val="28"/>
                <w:shd w:fill="3c78d8" w:val="clear"/>
                <w:rtl w:val="0"/>
              </w:rPr>
              <w:t xml:space="preserve">2</w:t>
            </w:r>
          </w:p>
        </w:tc>
        <w:tc>
          <w:tcPr>
            <w:shd w:fill="3c78d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jc w:val="center"/>
              <w:rPr>
                <w:rFonts w:ascii="Lato" w:cs="Lato" w:eastAsia="Lato" w:hAnsi="Lato"/>
                <w:b w:val="1"/>
                <w:color w:val="ffffff"/>
                <w:sz w:val="28"/>
                <w:szCs w:val="28"/>
                <w:shd w:fill="3c78d8" w:val="clear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ffffff"/>
                <w:sz w:val="28"/>
                <w:szCs w:val="28"/>
                <w:shd w:fill="3c78d8" w:val="clear"/>
                <w:rtl w:val="0"/>
              </w:rPr>
              <w:t xml:space="preserve">3</w:t>
            </w:r>
          </w:p>
        </w:tc>
        <w:tc>
          <w:tcPr>
            <w:shd w:fill="3c78d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jc w:val="center"/>
              <w:rPr>
                <w:rFonts w:ascii="Lato" w:cs="Lato" w:eastAsia="Lato" w:hAnsi="Lato"/>
                <w:b w:val="1"/>
                <w:color w:val="ffffff"/>
                <w:sz w:val="28"/>
                <w:szCs w:val="28"/>
                <w:shd w:fill="3c78d8" w:val="clear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ffffff"/>
                <w:sz w:val="28"/>
                <w:szCs w:val="28"/>
                <w:shd w:fill="3c78d8" w:val="clear"/>
                <w:rtl w:val="0"/>
              </w:rPr>
              <w:t xml:space="preserve">4</w:t>
            </w:r>
          </w:p>
        </w:tc>
        <w:tc>
          <w:tcPr>
            <w:shd w:fill="3c78d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jc w:val="center"/>
              <w:rPr>
                <w:rFonts w:ascii="Lato" w:cs="Lato" w:eastAsia="Lato" w:hAnsi="Lato"/>
                <w:b w:val="1"/>
                <w:color w:val="ffffff"/>
                <w:sz w:val="28"/>
                <w:szCs w:val="28"/>
                <w:shd w:fill="3c78d8" w:val="clear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ffffff"/>
                <w:sz w:val="28"/>
                <w:szCs w:val="28"/>
                <w:shd w:fill="3c78d8" w:val="clear"/>
                <w:rtl w:val="0"/>
              </w:rPr>
              <w:t xml:space="preserve">5</w:t>
            </w:r>
          </w:p>
        </w:tc>
        <w:tc>
          <w:tcPr>
            <w:shd w:fill="3c78d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jc w:val="center"/>
              <w:rPr>
                <w:rFonts w:ascii="Lato" w:cs="Lato" w:eastAsia="Lato" w:hAnsi="Lato"/>
                <w:b w:val="1"/>
                <w:color w:val="ffffff"/>
                <w:sz w:val="28"/>
                <w:szCs w:val="28"/>
                <w:shd w:fill="3c78d8" w:val="clear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ffffff"/>
                <w:sz w:val="28"/>
                <w:szCs w:val="28"/>
                <w:shd w:fill="3c78d8" w:val="clear"/>
                <w:rtl w:val="0"/>
              </w:rPr>
              <w:t xml:space="preserve">6</w:t>
            </w:r>
          </w:p>
        </w:tc>
        <w:tc>
          <w:tcPr>
            <w:shd w:fill="3c78d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jc w:val="center"/>
              <w:rPr>
                <w:rFonts w:ascii="Lato" w:cs="Lato" w:eastAsia="Lato" w:hAnsi="Lato"/>
                <w:b w:val="1"/>
                <w:color w:val="ffffff"/>
                <w:sz w:val="28"/>
                <w:szCs w:val="28"/>
                <w:shd w:fill="3c78d8" w:val="clear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ffffff"/>
                <w:sz w:val="28"/>
                <w:szCs w:val="28"/>
                <w:shd w:fill="3c78d8" w:val="clear"/>
                <w:rtl w:val="0"/>
              </w:rPr>
              <w:t xml:space="preserve">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jc w:val="center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rtl w:val="0"/>
              </w:rPr>
              <w:t xml:space="preserve">Dates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jc w:val="center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0"/>
                <w:szCs w:val="20"/>
                <w:rtl w:val="0"/>
              </w:rPr>
              <w:t xml:space="preserve">24th August - 19th September</w:t>
            </w:r>
          </w:p>
          <w:p w:rsidR="00000000" w:rsidDel="00000000" w:rsidP="00000000" w:rsidRDefault="00000000" w:rsidRPr="00000000" w14:paraId="0000000F">
            <w:pPr>
              <w:widowControl w:val="0"/>
              <w:rPr>
                <w:rFonts w:ascii="Lato" w:cs="Lato" w:eastAsia="Lato" w:hAnsi="Lato"/>
                <w:b w:val="1"/>
                <w:color w:val="1d3f76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1d3f76"/>
                <w:sz w:val="20"/>
                <w:szCs w:val="20"/>
                <w:rtl w:val="0"/>
              </w:rPr>
              <w:t xml:space="preserve">(4 weeks)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jc w:val="center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0"/>
                <w:szCs w:val="20"/>
                <w:rtl w:val="0"/>
              </w:rPr>
              <w:t xml:space="preserve">29th September - 24th October</w:t>
            </w:r>
          </w:p>
          <w:p w:rsidR="00000000" w:rsidDel="00000000" w:rsidP="00000000" w:rsidRDefault="00000000" w:rsidRPr="00000000" w14:paraId="00000011">
            <w:pPr>
              <w:widowControl w:val="0"/>
              <w:jc w:val="center"/>
              <w:rPr>
                <w:rFonts w:ascii="Lato" w:cs="Lato" w:eastAsia="Lato" w:hAnsi="Lato"/>
                <w:b w:val="1"/>
                <w:color w:val="1d3f76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1d3f76"/>
                <w:sz w:val="20"/>
                <w:szCs w:val="20"/>
                <w:rtl w:val="0"/>
              </w:rPr>
              <w:t xml:space="preserve">(4 weeks)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jc w:val="center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0"/>
                <w:szCs w:val="20"/>
                <w:rtl w:val="0"/>
              </w:rPr>
              <w:t xml:space="preserve">3rd November - 17th December</w:t>
            </w:r>
          </w:p>
          <w:p w:rsidR="00000000" w:rsidDel="00000000" w:rsidP="00000000" w:rsidRDefault="00000000" w:rsidRPr="00000000" w14:paraId="00000013">
            <w:pPr>
              <w:widowControl w:val="0"/>
              <w:jc w:val="center"/>
              <w:rPr>
                <w:rFonts w:ascii="Lato" w:cs="Lato" w:eastAsia="Lato" w:hAnsi="Lato"/>
                <w:b w:val="1"/>
                <w:color w:val="1d3f76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1d3f76"/>
                <w:sz w:val="20"/>
                <w:szCs w:val="20"/>
                <w:rtl w:val="0"/>
              </w:rPr>
              <w:t xml:space="preserve">(6 weeks)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jc w:val="center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0"/>
                <w:szCs w:val="20"/>
                <w:rtl w:val="0"/>
              </w:rPr>
              <w:t xml:space="preserve">6th January - 13nd February</w:t>
            </w:r>
          </w:p>
          <w:p w:rsidR="00000000" w:rsidDel="00000000" w:rsidP="00000000" w:rsidRDefault="00000000" w:rsidRPr="00000000" w14:paraId="00000015">
            <w:pPr>
              <w:widowControl w:val="0"/>
              <w:jc w:val="center"/>
              <w:rPr>
                <w:rFonts w:ascii="Lato" w:cs="Lato" w:eastAsia="Lato" w:hAnsi="Lato"/>
                <w:b w:val="1"/>
                <w:color w:val="1d3f76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1d3f76"/>
                <w:sz w:val="20"/>
                <w:szCs w:val="20"/>
                <w:rtl w:val="0"/>
              </w:rPr>
              <w:t xml:space="preserve">(6 weeks)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jc w:val="center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0"/>
                <w:szCs w:val="20"/>
                <w:rtl w:val="0"/>
              </w:rPr>
              <w:t xml:space="preserve">23rd February - 3rd April</w:t>
            </w:r>
          </w:p>
          <w:p w:rsidR="00000000" w:rsidDel="00000000" w:rsidP="00000000" w:rsidRDefault="00000000" w:rsidRPr="00000000" w14:paraId="00000017">
            <w:pPr>
              <w:widowControl w:val="0"/>
              <w:jc w:val="center"/>
              <w:rPr>
                <w:rFonts w:ascii="Lato" w:cs="Lato" w:eastAsia="Lato" w:hAnsi="Lato"/>
                <w:b w:val="1"/>
                <w:color w:val="1d3f76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1d3f76"/>
                <w:sz w:val="20"/>
                <w:szCs w:val="20"/>
                <w:rtl w:val="0"/>
              </w:rPr>
              <w:t xml:space="preserve">(6 weeks)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jc w:val="center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0"/>
                <w:szCs w:val="20"/>
                <w:rtl w:val="0"/>
              </w:rPr>
              <w:t xml:space="preserve">13th April - 19th May</w:t>
            </w:r>
          </w:p>
          <w:p w:rsidR="00000000" w:rsidDel="00000000" w:rsidP="00000000" w:rsidRDefault="00000000" w:rsidRPr="00000000" w14:paraId="00000019">
            <w:pPr>
              <w:widowControl w:val="0"/>
              <w:jc w:val="center"/>
              <w:rPr>
                <w:rFonts w:ascii="Lato" w:cs="Lato" w:eastAsia="Lato" w:hAnsi="Lato"/>
                <w:b w:val="1"/>
                <w:color w:val="1d3f76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1d3f76"/>
                <w:sz w:val="20"/>
                <w:szCs w:val="20"/>
                <w:rtl w:val="0"/>
              </w:rPr>
              <w:t xml:space="preserve">(6 weeks)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jc w:val="center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0"/>
                <w:szCs w:val="20"/>
                <w:rtl w:val="0"/>
              </w:rPr>
              <w:t xml:space="preserve">25th May - 24st June</w:t>
            </w:r>
          </w:p>
          <w:p w:rsidR="00000000" w:rsidDel="00000000" w:rsidP="00000000" w:rsidRDefault="00000000" w:rsidRPr="00000000" w14:paraId="0000001B">
            <w:pPr>
              <w:widowControl w:val="0"/>
              <w:jc w:val="center"/>
              <w:rPr>
                <w:rFonts w:ascii="Lato" w:cs="Lato" w:eastAsia="Lato" w:hAnsi="Lato"/>
                <w:b w:val="1"/>
                <w:color w:val="1d3f76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1d3f76"/>
                <w:sz w:val="20"/>
                <w:szCs w:val="20"/>
                <w:rtl w:val="0"/>
              </w:rPr>
              <w:t xml:space="preserve">(5 weeks)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rtl w:val="0"/>
              </w:rPr>
              <w:t xml:space="preserve">Topics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16"/>
                <w:szCs w:val="16"/>
                <w:rtl w:val="0"/>
              </w:rPr>
              <w:t xml:space="preserve">Badminton/</w:t>
            </w:r>
          </w:p>
          <w:p w:rsidR="00000000" w:rsidDel="00000000" w:rsidP="00000000" w:rsidRDefault="00000000" w:rsidRPr="00000000" w14:paraId="00000026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Technical/Tactical:  service, drop shot,  and playing to space. Students will apply balance, agility, coordination, power,  and  improved reaction time.</w:t>
            </w:r>
          </w:p>
          <w:p w:rsidR="00000000" w:rsidDel="00000000" w:rsidP="00000000" w:rsidRDefault="00000000" w:rsidRPr="00000000" w14:paraId="00000028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Psychological: positive approach to play and concentration. </w:t>
            </w:r>
          </w:p>
          <w:p w:rsidR="00000000" w:rsidDel="00000000" w:rsidP="00000000" w:rsidRDefault="00000000" w:rsidRPr="00000000" w14:paraId="0000002A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Social: working independently, communicating rules.</w:t>
            </w:r>
          </w:p>
          <w:p w:rsidR="00000000" w:rsidDel="00000000" w:rsidP="00000000" w:rsidRDefault="00000000" w:rsidRPr="00000000" w14:paraId="0000002C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Students will apply their technique and improve their performance</w:t>
            </w:r>
          </w:p>
          <w:p w:rsidR="00000000" w:rsidDel="00000000" w:rsidP="00000000" w:rsidRDefault="00000000" w:rsidRPr="00000000" w14:paraId="0000002E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making contact with the shuttle, using underarm and overarm techniques. Students will use a range of tactics and strategies to overcome opponents in direct competition. Students will apply  the technique and rules of serving. </w:t>
            </w:r>
          </w:p>
          <w:p w:rsidR="00000000" w:rsidDel="00000000" w:rsidP="00000000" w:rsidRDefault="00000000" w:rsidRPr="00000000" w14:paraId="0000002F">
            <w:pPr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16"/>
                <w:szCs w:val="16"/>
                <w:rtl w:val="0"/>
              </w:rPr>
              <w:t xml:space="preserve">Planning For Tomorrow:  </w:t>
            </w: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discussions of how sporting facilities and sporting events are turning towards clean energy.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16"/>
                <w:szCs w:val="16"/>
                <w:rtl w:val="0"/>
              </w:rPr>
              <w:t xml:space="preserve">Basketball/ Swimming </w:t>
            </w:r>
          </w:p>
          <w:p w:rsidR="00000000" w:rsidDel="00000000" w:rsidP="00000000" w:rsidRDefault="00000000" w:rsidRPr="00000000" w14:paraId="00000032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Technical/Tactical: passing, footwork, shooting, positional play, marking, defending, and decision</w:t>
            </w:r>
          </w:p>
          <w:p w:rsidR="00000000" w:rsidDel="00000000" w:rsidP="00000000" w:rsidRDefault="00000000" w:rsidRPr="00000000" w14:paraId="00000034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making.</w:t>
            </w:r>
          </w:p>
          <w:p w:rsidR="00000000" w:rsidDel="00000000" w:rsidP="00000000" w:rsidRDefault="00000000" w:rsidRPr="00000000" w14:paraId="00000035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Students will apply agility, balance, and  improved coordination.</w:t>
            </w:r>
          </w:p>
          <w:p w:rsidR="00000000" w:rsidDel="00000000" w:rsidP="00000000" w:rsidRDefault="00000000" w:rsidRPr="00000000" w14:paraId="00000036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Psychological: positive approach to play and concentration.</w:t>
            </w:r>
          </w:p>
          <w:p w:rsidR="00000000" w:rsidDel="00000000" w:rsidP="00000000" w:rsidRDefault="00000000" w:rsidRPr="00000000" w14:paraId="00000038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Social: teamwork and managing individual  success and failure.</w:t>
            </w:r>
          </w:p>
          <w:p w:rsidR="00000000" w:rsidDel="00000000" w:rsidP="00000000" w:rsidRDefault="00000000" w:rsidRPr="00000000" w14:paraId="0000003A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Students will  participate in team games, and will use a range of tactics and strategies to overcome opponents in direct competition.</w:t>
            </w:r>
          </w:p>
          <w:p w:rsidR="00000000" w:rsidDel="00000000" w:rsidP="00000000" w:rsidRDefault="00000000" w:rsidRPr="00000000" w14:paraId="0000003C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Lato" w:cs="Lato" w:eastAsia="Lato" w:hAnsi="Lato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Students will swim competently and confidently using a range of strokes  over a distance of at least 25 metres</w:t>
            </w: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highlight w:val="white"/>
                <w:rtl w:val="0"/>
              </w:rPr>
              <w:t xml:space="preserve">. Students  can perform safe self-rescue in different water-based situations.</w:t>
            </w:r>
          </w:p>
          <w:p w:rsidR="00000000" w:rsidDel="00000000" w:rsidP="00000000" w:rsidRDefault="00000000" w:rsidRPr="00000000" w14:paraId="0000003E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16"/>
                <w:szCs w:val="16"/>
                <w:rtl w:val="0"/>
              </w:rPr>
              <w:t xml:space="preserve">World Around Us: </w:t>
            </w: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discussions on Black history month and discrimination in sport.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16"/>
                <w:szCs w:val="16"/>
                <w:rtl w:val="0"/>
              </w:rPr>
              <w:t xml:space="preserve">Volleyball</w:t>
            </w:r>
          </w:p>
          <w:p w:rsidR="00000000" w:rsidDel="00000000" w:rsidP="00000000" w:rsidRDefault="00000000" w:rsidRPr="00000000" w14:paraId="00000041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Technical/Tactical:  underhand serve, dig, set, spike and play to space.</w:t>
            </w:r>
          </w:p>
          <w:p w:rsidR="00000000" w:rsidDel="00000000" w:rsidP="00000000" w:rsidRDefault="00000000" w:rsidRPr="00000000" w14:paraId="00000043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Students will apply balance, agility, coordination, power, and improved reaction time.</w:t>
            </w:r>
          </w:p>
          <w:p w:rsidR="00000000" w:rsidDel="00000000" w:rsidP="00000000" w:rsidRDefault="00000000" w:rsidRPr="00000000" w14:paraId="00000044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Psychological: positive approach to play and concentration. </w:t>
            </w:r>
          </w:p>
          <w:p w:rsidR="00000000" w:rsidDel="00000000" w:rsidP="00000000" w:rsidRDefault="00000000" w:rsidRPr="00000000" w14:paraId="00000046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Social: Working independently and communicating rules</w:t>
            </w:r>
          </w:p>
          <w:p w:rsidR="00000000" w:rsidDel="00000000" w:rsidP="00000000" w:rsidRDefault="00000000" w:rsidRPr="00000000" w14:paraId="00000048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Students will apply  their technique and improve their performance</w:t>
            </w:r>
          </w:p>
          <w:p w:rsidR="00000000" w:rsidDel="00000000" w:rsidP="00000000" w:rsidRDefault="00000000" w:rsidRPr="00000000" w14:paraId="0000004A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making contact contact with the volleyball, using underarm and</w:t>
            </w:r>
          </w:p>
          <w:p w:rsidR="00000000" w:rsidDel="00000000" w:rsidP="00000000" w:rsidRDefault="00000000" w:rsidRPr="00000000" w14:paraId="0000004B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overarm techniques and will use a range of tactics and strategies to overcome opponents in direct competition.</w:t>
            </w:r>
          </w:p>
          <w:p w:rsidR="00000000" w:rsidDel="00000000" w:rsidP="00000000" w:rsidRDefault="00000000" w:rsidRPr="00000000" w14:paraId="0000004C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Students will apply  the technique and rules of serving. </w:t>
            </w:r>
          </w:p>
          <w:p w:rsidR="00000000" w:rsidDel="00000000" w:rsidP="00000000" w:rsidRDefault="00000000" w:rsidRPr="00000000" w14:paraId="0000004D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16"/>
                <w:szCs w:val="16"/>
                <w:rtl w:val="0"/>
              </w:rPr>
              <w:t xml:space="preserve">Better together:  </w:t>
            </w: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continue to develop  friendships and create an anti bullying PE environment. </w:t>
            </w:r>
          </w:p>
          <w:p w:rsidR="00000000" w:rsidDel="00000000" w:rsidP="00000000" w:rsidRDefault="00000000" w:rsidRPr="00000000" w14:paraId="0000004F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16"/>
                <w:szCs w:val="16"/>
                <w:rtl w:val="0"/>
              </w:rPr>
              <w:t xml:space="preserve">Handball</w:t>
            </w:r>
          </w:p>
          <w:p w:rsidR="00000000" w:rsidDel="00000000" w:rsidP="00000000" w:rsidRDefault="00000000" w:rsidRPr="00000000" w14:paraId="00000051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Technical/Tactical: passing, receiving, dribbling, finishing , and  making decisions under</w:t>
            </w:r>
          </w:p>
          <w:p w:rsidR="00000000" w:rsidDel="00000000" w:rsidP="00000000" w:rsidRDefault="00000000" w:rsidRPr="00000000" w14:paraId="00000053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pressure. Students will apply speed, agility, power, and improved  reaction time.</w:t>
            </w:r>
          </w:p>
          <w:p w:rsidR="00000000" w:rsidDel="00000000" w:rsidP="00000000" w:rsidRDefault="00000000" w:rsidRPr="00000000" w14:paraId="00000054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Psychological</w:t>
            </w:r>
            <w:r w:rsidDel="00000000" w:rsidR="00000000" w:rsidRPr="00000000">
              <w:rPr>
                <w:rFonts w:ascii="Lato" w:cs="Lato" w:eastAsia="Lato" w:hAnsi="Lato"/>
                <w:b w:val="1"/>
                <w:sz w:val="16"/>
                <w:szCs w:val="16"/>
                <w:rtl w:val="0"/>
              </w:rPr>
              <w:t xml:space="preserve">: </w:t>
            </w: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positive approach to play and concentration.</w:t>
            </w:r>
          </w:p>
          <w:p w:rsidR="00000000" w:rsidDel="00000000" w:rsidP="00000000" w:rsidRDefault="00000000" w:rsidRPr="00000000" w14:paraId="00000056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Social:  teamwork and managing success and team  failure.</w:t>
            </w:r>
          </w:p>
          <w:p w:rsidR="00000000" w:rsidDel="00000000" w:rsidP="00000000" w:rsidRDefault="00000000" w:rsidRPr="00000000" w14:paraId="00000058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Students will  participate in team games, and will use a range of tactics and strategies to overcome opponents in direct competition.</w:t>
            </w:r>
          </w:p>
          <w:p w:rsidR="00000000" w:rsidDel="00000000" w:rsidP="00000000" w:rsidRDefault="00000000" w:rsidRPr="00000000" w14:paraId="0000005A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16"/>
                <w:szCs w:val="16"/>
                <w:rtl w:val="0"/>
              </w:rPr>
              <w:t xml:space="preserve">The working world: </w:t>
            </w: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how cities are using sporting events to improve social, environmental and economic conditions. </w:t>
            </w:r>
          </w:p>
          <w:p w:rsidR="00000000" w:rsidDel="00000000" w:rsidP="00000000" w:rsidRDefault="00000000" w:rsidRPr="00000000" w14:paraId="0000005C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16"/>
                <w:szCs w:val="16"/>
                <w:rtl w:val="0"/>
              </w:rPr>
              <w:t xml:space="preserve">Tennis</w:t>
            </w:r>
          </w:p>
          <w:p w:rsidR="00000000" w:rsidDel="00000000" w:rsidP="00000000" w:rsidRDefault="00000000" w:rsidRPr="00000000" w14:paraId="00000060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Technical/Tactical:  service, forehand, backhand, volley, and playing to space. Students will apply  balance, agility, coordination, power,  and improved reaction time.</w:t>
            </w:r>
          </w:p>
          <w:p w:rsidR="00000000" w:rsidDel="00000000" w:rsidP="00000000" w:rsidRDefault="00000000" w:rsidRPr="00000000" w14:paraId="00000062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Psychological: positive approach to play and concentration.</w:t>
            </w:r>
          </w:p>
          <w:p w:rsidR="00000000" w:rsidDel="00000000" w:rsidP="00000000" w:rsidRDefault="00000000" w:rsidRPr="00000000" w14:paraId="00000064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Social: working independently and communicating rules</w:t>
            </w:r>
          </w:p>
          <w:p w:rsidR="00000000" w:rsidDel="00000000" w:rsidP="00000000" w:rsidRDefault="00000000" w:rsidRPr="00000000" w14:paraId="00000066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Students will apply their technique and improve their performance</w:t>
            </w:r>
          </w:p>
          <w:p w:rsidR="00000000" w:rsidDel="00000000" w:rsidP="00000000" w:rsidRDefault="00000000" w:rsidRPr="00000000" w14:paraId="00000068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making contact contact with the tennis ball,  and using  forehand and,</w:t>
            </w:r>
          </w:p>
          <w:p w:rsidR="00000000" w:rsidDel="00000000" w:rsidP="00000000" w:rsidRDefault="00000000" w:rsidRPr="00000000" w14:paraId="00000069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backhand and volley techniques. Students will use a range of tactics and strategies to overcome opponents in direct competition.</w:t>
            </w:r>
          </w:p>
          <w:p w:rsidR="00000000" w:rsidDel="00000000" w:rsidP="00000000" w:rsidRDefault="00000000" w:rsidRPr="00000000" w14:paraId="0000006A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Students  will apply  the technique and rules of serving.</w:t>
            </w:r>
          </w:p>
          <w:p w:rsidR="00000000" w:rsidDel="00000000" w:rsidP="00000000" w:rsidRDefault="00000000" w:rsidRPr="00000000" w14:paraId="0000006B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16"/>
                <w:szCs w:val="16"/>
                <w:rtl w:val="0"/>
              </w:rPr>
              <w:t xml:space="preserve">Opportunities for everyone: </w:t>
            </w: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discussing proactive behaviours that make people from all backgrounds feel welcome.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rFonts w:ascii="Lato" w:cs="Lato" w:eastAsia="Lato" w:hAnsi="Lato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16"/>
                <w:szCs w:val="16"/>
                <w:rtl w:val="0"/>
              </w:rPr>
              <w:t xml:space="preserve">Football/ Adventure Days </w:t>
            </w:r>
          </w:p>
          <w:p w:rsidR="00000000" w:rsidDel="00000000" w:rsidP="00000000" w:rsidRDefault="00000000" w:rsidRPr="00000000" w14:paraId="00000070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Technical/Tactical: passing, footwork, shooting, positional play, marking, defending, and decision</w:t>
            </w:r>
          </w:p>
          <w:p w:rsidR="00000000" w:rsidDel="00000000" w:rsidP="00000000" w:rsidRDefault="00000000" w:rsidRPr="00000000" w14:paraId="00000072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making.</w:t>
            </w:r>
          </w:p>
          <w:p w:rsidR="00000000" w:rsidDel="00000000" w:rsidP="00000000" w:rsidRDefault="00000000" w:rsidRPr="00000000" w14:paraId="00000073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Students will apply agility, balance, and  improved coordination.</w:t>
            </w:r>
          </w:p>
          <w:p w:rsidR="00000000" w:rsidDel="00000000" w:rsidP="00000000" w:rsidRDefault="00000000" w:rsidRPr="00000000" w14:paraId="00000074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Psychological: positive approach to play and concentration.</w:t>
            </w:r>
          </w:p>
          <w:p w:rsidR="00000000" w:rsidDel="00000000" w:rsidP="00000000" w:rsidRDefault="00000000" w:rsidRPr="00000000" w14:paraId="00000076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Social: teamwork and managing individual  success and failure.</w:t>
            </w:r>
          </w:p>
          <w:p w:rsidR="00000000" w:rsidDel="00000000" w:rsidP="00000000" w:rsidRDefault="00000000" w:rsidRPr="00000000" w14:paraId="00000078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Students will  participate in team games, and will use a range of tactics and strategies to overcome opponents in direct competition.</w:t>
            </w:r>
          </w:p>
          <w:p w:rsidR="00000000" w:rsidDel="00000000" w:rsidP="00000000" w:rsidRDefault="00000000" w:rsidRPr="00000000" w14:paraId="0000007A">
            <w:pPr>
              <w:spacing w:after="240" w:before="240" w:lineRule="auto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Students take part in outdoor and adventurous activities which present intellectual and physical challenges and are encouraged to work in a team, building on trust and developing skills to solve problems, either individually or as a group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16"/>
                <w:szCs w:val="16"/>
                <w:rtl w:val="0"/>
              </w:rPr>
              <w:t xml:space="preserve">Keep it Green, Keep it Clean: </w:t>
            </w: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discussion on ways professional sports are going green.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16"/>
                <w:szCs w:val="16"/>
                <w:rtl w:val="0"/>
              </w:rPr>
              <w:t xml:space="preserve">Rounders,  Athletics, Sports Days  &amp; BISL Olympics </w:t>
            </w:r>
          </w:p>
          <w:p w:rsidR="00000000" w:rsidDel="00000000" w:rsidP="00000000" w:rsidRDefault="00000000" w:rsidRPr="00000000" w14:paraId="0000007D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Technical/Tactical: passing, receiving, striking,  and feilding. </w:t>
            </w:r>
          </w:p>
          <w:p w:rsidR="00000000" w:rsidDel="00000000" w:rsidP="00000000" w:rsidRDefault="00000000" w:rsidRPr="00000000" w14:paraId="0000007F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Students will apply speed, agility, and improved reaction time.</w:t>
            </w:r>
          </w:p>
          <w:p w:rsidR="00000000" w:rsidDel="00000000" w:rsidP="00000000" w:rsidRDefault="00000000" w:rsidRPr="00000000" w14:paraId="00000080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Psychological: positive approach to play and concentration.</w:t>
            </w:r>
          </w:p>
          <w:p w:rsidR="00000000" w:rsidDel="00000000" w:rsidP="00000000" w:rsidRDefault="00000000" w:rsidRPr="00000000" w14:paraId="00000082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Social:  teamwork and managing success and failure.</w:t>
            </w:r>
          </w:p>
          <w:p w:rsidR="00000000" w:rsidDel="00000000" w:rsidP="00000000" w:rsidRDefault="00000000" w:rsidRPr="00000000" w14:paraId="00000084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Students will demonstrate throwing and catching  in isolation and in combination as  well as apply  balance, agility and coordination. Students will apply these skills  in co-operative and competitive physical activities.</w:t>
            </w:r>
          </w:p>
          <w:p w:rsidR="00000000" w:rsidDel="00000000" w:rsidP="00000000" w:rsidRDefault="00000000" w:rsidRPr="00000000" w14:paraId="00000086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Students will analyse their performances compared to previous ones and demonstrate improvement to achieve their personal best with  running, jumping, and throwing through a range of athletics competitions during sports days. </w:t>
            </w:r>
          </w:p>
          <w:p w:rsidR="00000000" w:rsidDel="00000000" w:rsidP="00000000" w:rsidRDefault="00000000" w:rsidRPr="00000000" w14:paraId="00000088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>
                <w:rFonts w:ascii="Lato" w:cs="Lato" w:eastAsia="Lato" w:hAnsi="Lat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16"/>
                <w:szCs w:val="16"/>
                <w:rtl w:val="0"/>
              </w:rPr>
              <w:t xml:space="preserve">Healthy Body: Healthy Mind:</w:t>
            </w:r>
            <w:r w:rsidDel="00000000" w:rsidR="00000000" w:rsidRPr="00000000">
              <w:rPr>
                <w:rFonts w:ascii="Lato" w:cs="Lato" w:eastAsia="Lato" w:hAnsi="Lato"/>
                <w:b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discussions on the interaction between your mind, body and sport 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Assessments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Badminton Assessment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Fitness Assessment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Basketball  Assessment</w:t>
            </w:r>
          </w:p>
          <w:p w:rsidR="00000000" w:rsidDel="00000000" w:rsidP="00000000" w:rsidRDefault="00000000" w:rsidRPr="00000000" w14:paraId="0000008E">
            <w:pPr>
              <w:widowControl w:val="0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Swimming Assessment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 Volleyball  Assessment</w:t>
            </w:r>
          </w:p>
          <w:p w:rsidR="00000000" w:rsidDel="00000000" w:rsidP="00000000" w:rsidRDefault="00000000" w:rsidRPr="00000000" w14:paraId="00000090">
            <w:pPr>
              <w:widowControl w:val="0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Fitness Assessment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 Handball Assessment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 Tennis Assessment</w:t>
            </w:r>
          </w:p>
          <w:p w:rsidR="00000000" w:rsidDel="00000000" w:rsidP="00000000" w:rsidRDefault="00000000" w:rsidRPr="00000000" w14:paraId="00000093">
            <w:pPr>
              <w:widowControl w:val="0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Football Assessment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Rounder Assessment</w:t>
            </w:r>
          </w:p>
          <w:p w:rsidR="00000000" w:rsidDel="00000000" w:rsidP="00000000" w:rsidRDefault="00000000" w:rsidRPr="00000000" w14:paraId="00000096">
            <w:pPr>
              <w:widowControl w:val="0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Athletics Assessment </w:t>
            </w:r>
          </w:p>
        </w:tc>
      </w:tr>
    </w:tbl>
    <w:p w:rsidR="00000000" w:rsidDel="00000000" w:rsidP="00000000" w:rsidRDefault="00000000" w:rsidRPr="00000000" w14:paraId="000000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40.0000000000002" w:top="1440.0000000000002" w:left="873.0708661417325" w:right="873.07086614173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rFonts w:ascii="Lato" w:cs="Lato" w:eastAsia="Lato" w:hAnsi="Lato"/>
        <w:i w:val="1"/>
        <w:color w:val="1d3f76"/>
        <w:sz w:val="20"/>
        <w:szCs w:val="20"/>
      </w:rPr>
    </w:pPr>
    <w:r w:rsidDel="00000000" w:rsidR="00000000" w:rsidRPr="00000000">
      <w:rPr>
        <w:rFonts w:ascii="Lato" w:cs="Lato" w:eastAsia="Lato" w:hAnsi="Lato"/>
        <w:i w:val="1"/>
        <w:color w:val="1d3f76"/>
        <w:sz w:val="20"/>
        <w:szCs w:val="20"/>
        <w:rtl w:val="0"/>
      </w:rPr>
      <w:t xml:space="preserve">Cesta 24. junija 92, 1231 Ljubljana-Črnuče, Slovenia </w:t>
    </w:r>
  </w:p>
  <w:p w:rsidR="00000000" w:rsidDel="00000000" w:rsidP="00000000" w:rsidRDefault="00000000" w:rsidRPr="00000000" w14:paraId="0000009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rFonts w:ascii="Lato" w:cs="Lato" w:eastAsia="Lato" w:hAnsi="Lato"/>
        <w:i w:val="1"/>
        <w:color w:val="1d3f76"/>
      </w:rPr>
    </w:pPr>
    <w:r w:rsidDel="00000000" w:rsidR="00000000" w:rsidRPr="00000000">
      <w:rPr>
        <w:rFonts w:ascii="Lato" w:cs="Lato" w:eastAsia="Lato" w:hAnsi="Lato"/>
        <w:i w:val="1"/>
        <w:color w:val="1d3f76"/>
        <w:sz w:val="20"/>
        <w:szCs w:val="20"/>
        <w:rtl w:val="0"/>
      </w:rPr>
      <w:t xml:space="preserve">Tel +386 (0)40 486 548 · www.britishschool.si · enquiries@britishschool.si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6480" w:firstLine="72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/>
    </w:pPr>
    <w:r w:rsidDel="00000000" w:rsidR="00000000" w:rsidRPr="00000000">
      <w:rPr/>
      <w:drawing>
        <wp:inline distB="114300" distT="114300" distL="114300" distR="114300">
          <wp:extent cx="6451200" cy="1130300"/>
          <wp:effectExtent b="0" l="0" r="0" t="0"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51200" cy="1130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/>
    </w:pPr>
    <w:r w:rsidDel="00000000" w:rsidR="00000000" w:rsidRPr="00000000">
      <w:rPr>
        <w:rtl w:val="0"/>
      </w:rPr>
      <w:tab/>
      <w:tab/>
      <w:tab/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RhKgshLoceWwu5p2hHIslNhZ7A==">CgMxLjAyCGguZ2pkZ3hzOAByITFwcHBxMlVqRW1Lck9ya0JlSUtvMUlNeUxBcjZIQUhzOA==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