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D9DC7" w14:textId="45450374" w:rsidR="007A225F" w:rsidRDefault="007A225F">
      <w:r>
        <w:rPr>
          <w:noProof/>
        </w:rPr>
        <w:drawing>
          <wp:anchor distT="0" distB="0" distL="114300" distR="114300" simplePos="0" relativeHeight="251659264" behindDoc="0" locked="0" layoutInCell="1" hidden="0" allowOverlap="1" wp14:anchorId="1D7073C2" wp14:editId="2C3F3108">
            <wp:simplePos x="0" y="0"/>
            <wp:positionH relativeFrom="column">
              <wp:posOffset>38100</wp:posOffset>
            </wp:positionH>
            <wp:positionV relativeFrom="paragraph">
              <wp:posOffset>-641985</wp:posOffset>
            </wp:positionV>
            <wp:extent cx="6001782" cy="768392"/>
            <wp:effectExtent l="0" t="0" r="0" b="0"/>
            <wp:wrapNone/>
            <wp:docPr id="3" name="image1.png" descr="A black background with text&#10;&#10;AI-generated content may be incorrect."/>
            <wp:cNvGraphicFramePr/>
            <a:graphic xmlns:a="http://schemas.openxmlformats.org/drawingml/2006/main">
              <a:graphicData uri="http://schemas.openxmlformats.org/drawingml/2006/picture">
                <pic:pic xmlns:pic="http://schemas.openxmlformats.org/drawingml/2006/picture">
                  <pic:nvPicPr>
                    <pic:cNvPr id="3" name="image1.png" descr="A black background with text&#10;&#10;AI-generated content may be incorrect."/>
                    <pic:cNvPicPr preferRelativeResize="0"/>
                  </pic:nvPicPr>
                  <pic:blipFill>
                    <a:blip r:embed="rId4"/>
                    <a:srcRect/>
                    <a:stretch>
                      <a:fillRect/>
                    </a:stretch>
                  </pic:blipFill>
                  <pic:spPr>
                    <a:xfrm>
                      <a:off x="0" y="0"/>
                      <a:ext cx="6001782" cy="768392"/>
                    </a:xfrm>
                    <a:prstGeom prst="rect">
                      <a:avLst/>
                    </a:prstGeom>
                    <a:ln/>
                  </pic:spPr>
                </pic:pic>
              </a:graphicData>
            </a:graphic>
          </wp:anchor>
        </w:drawing>
      </w:r>
    </w:p>
    <w:tbl>
      <w:tblPr>
        <w:tblW w:w="10490" w:type="dxa"/>
        <w:tblInd w:w="-572" w:type="dxa"/>
        <w:shd w:val="clear" w:color="auto" w:fill="FFFFFF"/>
        <w:tblCellMar>
          <w:top w:w="15" w:type="dxa"/>
          <w:left w:w="15" w:type="dxa"/>
          <w:bottom w:w="15" w:type="dxa"/>
          <w:right w:w="15" w:type="dxa"/>
        </w:tblCellMar>
        <w:tblLook w:val="04A0" w:firstRow="1" w:lastRow="0" w:firstColumn="1" w:lastColumn="0" w:noHBand="0" w:noVBand="1"/>
      </w:tblPr>
      <w:tblGrid>
        <w:gridCol w:w="1724"/>
        <w:gridCol w:w="1395"/>
        <w:gridCol w:w="11"/>
        <w:gridCol w:w="1406"/>
        <w:gridCol w:w="1418"/>
        <w:gridCol w:w="1417"/>
        <w:gridCol w:w="1418"/>
        <w:gridCol w:w="1701"/>
      </w:tblGrid>
      <w:tr w:rsidR="007A225F" w:rsidRPr="00A24D53" w14:paraId="22820DB3" w14:textId="77777777" w:rsidTr="00AF5952">
        <w:tc>
          <w:tcPr>
            <w:tcW w:w="17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C3D75"/>
            <w:vAlign w:val="center"/>
            <w:hideMark/>
          </w:tcPr>
          <w:p w14:paraId="03A24ABE" w14:textId="77777777" w:rsidR="007A225F" w:rsidRPr="00A24D53" w:rsidRDefault="007A225F" w:rsidP="00AF5952">
            <w:pPr>
              <w:spacing w:before="100" w:beforeAutospacing="1" w:after="100" w:afterAutospacing="1"/>
              <w:rPr>
                <w:lang w:eastAsia="en-GB"/>
              </w:rPr>
            </w:pPr>
            <w:r w:rsidRPr="00A24D53">
              <w:rPr>
                <w:rFonts w:ascii="Lato" w:hAnsi="Lato"/>
                <w:b/>
                <w:bCs/>
                <w:color w:val="FFFFFF"/>
                <w:sz w:val="18"/>
                <w:szCs w:val="18"/>
                <w:lang w:eastAsia="en-GB"/>
              </w:rPr>
              <w:t xml:space="preserve">Block 1 </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C3D75"/>
            <w:vAlign w:val="center"/>
            <w:hideMark/>
          </w:tcPr>
          <w:p w14:paraId="041A0716" w14:textId="77777777" w:rsidR="007A225F" w:rsidRPr="00A24D53" w:rsidRDefault="007A225F" w:rsidP="00AF5952">
            <w:pPr>
              <w:spacing w:before="100" w:beforeAutospacing="1" w:after="100" w:afterAutospacing="1"/>
              <w:rPr>
                <w:lang w:eastAsia="en-GB"/>
              </w:rPr>
            </w:pPr>
            <w:r w:rsidRPr="00A24D53">
              <w:rPr>
                <w:rFonts w:ascii="Lato" w:hAnsi="Lato"/>
                <w:b/>
                <w:bCs/>
                <w:color w:val="FFFFFF"/>
                <w:sz w:val="18"/>
                <w:szCs w:val="18"/>
                <w:lang w:eastAsia="en-GB"/>
              </w:rPr>
              <w:t xml:space="preserve">Block 2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C3D75"/>
            <w:vAlign w:val="center"/>
            <w:hideMark/>
          </w:tcPr>
          <w:p w14:paraId="758E82F9" w14:textId="77777777" w:rsidR="007A225F" w:rsidRPr="00A24D53" w:rsidRDefault="007A225F" w:rsidP="00AF5952">
            <w:pPr>
              <w:spacing w:before="100" w:beforeAutospacing="1" w:after="100" w:afterAutospacing="1"/>
              <w:rPr>
                <w:lang w:eastAsia="en-GB"/>
              </w:rPr>
            </w:pPr>
            <w:r w:rsidRPr="00A24D53">
              <w:rPr>
                <w:rFonts w:ascii="Lato" w:hAnsi="Lato"/>
                <w:b/>
                <w:bCs/>
                <w:color w:val="FFFFFF"/>
                <w:sz w:val="18"/>
                <w:szCs w:val="18"/>
                <w:lang w:eastAsia="en-GB"/>
              </w:rPr>
              <w:t xml:space="preserve">Block 3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C3D75"/>
            <w:vAlign w:val="center"/>
            <w:hideMark/>
          </w:tcPr>
          <w:p w14:paraId="77437C32" w14:textId="77777777" w:rsidR="007A225F" w:rsidRPr="00A24D53" w:rsidRDefault="007A225F" w:rsidP="00AF5952">
            <w:pPr>
              <w:spacing w:before="100" w:beforeAutospacing="1" w:after="100" w:afterAutospacing="1"/>
              <w:rPr>
                <w:lang w:eastAsia="en-GB"/>
              </w:rPr>
            </w:pPr>
            <w:r w:rsidRPr="00A24D53">
              <w:rPr>
                <w:rFonts w:ascii="Lato" w:hAnsi="Lato"/>
                <w:b/>
                <w:bCs/>
                <w:color w:val="FFFFFF"/>
                <w:sz w:val="18"/>
                <w:szCs w:val="18"/>
                <w:lang w:eastAsia="en-GB"/>
              </w:rPr>
              <w:t xml:space="preserve">Block 4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C3D75"/>
            <w:vAlign w:val="center"/>
            <w:hideMark/>
          </w:tcPr>
          <w:p w14:paraId="7300802C" w14:textId="77777777" w:rsidR="007A225F" w:rsidRPr="00A24D53" w:rsidRDefault="007A225F" w:rsidP="00AF5952">
            <w:pPr>
              <w:spacing w:before="100" w:beforeAutospacing="1" w:after="100" w:afterAutospacing="1"/>
              <w:rPr>
                <w:lang w:eastAsia="en-GB"/>
              </w:rPr>
            </w:pPr>
            <w:r w:rsidRPr="00A24D53">
              <w:rPr>
                <w:rFonts w:ascii="Lato" w:hAnsi="Lato"/>
                <w:b/>
                <w:bCs/>
                <w:color w:val="FFFFFF"/>
                <w:sz w:val="18"/>
                <w:szCs w:val="18"/>
                <w:lang w:eastAsia="en-GB"/>
              </w:rPr>
              <w:t xml:space="preserve">Block 5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C3D75"/>
            <w:vAlign w:val="center"/>
            <w:hideMark/>
          </w:tcPr>
          <w:p w14:paraId="75421B7B" w14:textId="77777777" w:rsidR="007A225F" w:rsidRPr="00A24D53" w:rsidRDefault="007A225F" w:rsidP="00AF5952">
            <w:pPr>
              <w:spacing w:before="100" w:beforeAutospacing="1" w:after="100" w:afterAutospacing="1"/>
              <w:rPr>
                <w:lang w:eastAsia="en-GB"/>
              </w:rPr>
            </w:pPr>
            <w:r w:rsidRPr="00A24D53">
              <w:rPr>
                <w:rFonts w:ascii="Lato" w:hAnsi="Lato"/>
                <w:b/>
                <w:bCs/>
                <w:color w:val="FFFFFF"/>
                <w:sz w:val="18"/>
                <w:szCs w:val="18"/>
                <w:lang w:eastAsia="en-GB"/>
              </w:rPr>
              <w:t xml:space="preserve">Block 6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C3D75"/>
            <w:vAlign w:val="center"/>
            <w:hideMark/>
          </w:tcPr>
          <w:p w14:paraId="0425357F" w14:textId="77777777" w:rsidR="007A225F" w:rsidRPr="00A24D53" w:rsidRDefault="007A225F" w:rsidP="00AF5952">
            <w:pPr>
              <w:spacing w:before="100" w:beforeAutospacing="1" w:after="100" w:afterAutospacing="1"/>
              <w:rPr>
                <w:lang w:eastAsia="en-GB"/>
              </w:rPr>
            </w:pPr>
            <w:r w:rsidRPr="00A24D53">
              <w:rPr>
                <w:rFonts w:ascii="Lato" w:hAnsi="Lato"/>
                <w:b/>
                <w:bCs/>
                <w:color w:val="FFFFFF"/>
                <w:sz w:val="18"/>
                <w:szCs w:val="18"/>
                <w:lang w:eastAsia="en-GB"/>
              </w:rPr>
              <w:t xml:space="preserve">Block 7 </w:t>
            </w:r>
          </w:p>
        </w:tc>
      </w:tr>
      <w:tr w:rsidR="007A225F" w:rsidRPr="00E521CE" w14:paraId="63E4E581" w14:textId="77777777" w:rsidTr="00AF5952">
        <w:trPr>
          <w:trHeight w:val="4952"/>
        </w:trPr>
        <w:tc>
          <w:tcPr>
            <w:tcW w:w="17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2544738" w14:textId="77777777" w:rsidR="007A225F" w:rsidRDefault="007A225F" w:rsidP="00AF5952">
            <w:pPr>
              <w:spacing w:beforeAutospacing="1" w:afterAutospacing="1"/>
              <w:rPr>
                <w:rFonts w:ascii="Lato" w:hAnsi="Lato"/>
                <w:b/>
                <w:bCs/>
                <w:sz w:val="17"/>
                <w:szCs w:val="17"/>
                <w:lang w:eastAsia="en-GB"/>
              </w:rPr>
            </w:pPr>
            <w:r w:rsidRPr="3B3A4612">
              <w:rPr>
                <w:rFonts w:ascii="Lato" w:hAnsi="Lato"/>
                <w:b/>
                <w:bCs/>
                <w:sz w:val="17"/>
                <w:szCs w:val="17"/>
                <w:lang w:eastAsia="en-GB"/>
              </w:rPr>
              <w:t>Topic</w:t>
            </w:r>
          </w:p>
          <w:p w14:paraId="263D1C37" w14:textId="77777777" w:rsidR="007A225F" w:rsidRDefault="007A225F" w:rsidP="00AF5952">
            <w:pPr>
              <w:spacing w:before="100" w:beforeAutospacing="1" w:after="100" w:afterAutospacing="1"/>
              <w:rPr>
                <w:rFonts w:ascii="Lato" w:hAnsi="Lato"/>
                <w:b/>
                <w:bCs/>
                <w:sz w:val="17"/>
                <w:szCs w:val="17"/>
                <w:lang w:eastAsia="en-GB"/>
              </w:rPr>
            </w:pPr>
            <w:r>
              <w:rPr>
                <w:rFonts w:ascii="Lato" w:hAnsi="Lato"/>
                <w:b/>
                <w:bCs/>
                <w:sz w:val="17"/>
                <w:szCs w:val="17"/>
                <w:lang w:eastAsia="en-GB"/>
              </w:rPr>
              <w:t>Rooted in History</w:t>
            </w:r>
          </w:p>
          <w:p w14:paraId="117040FA" w14:textId="77777777" w:rsidR="007A225F" w:rsidRPr="003F616C" w:rsidRDefault="007A225F" w:rsidP="00AF5952">
            <w:pPr>
              <w:spacing w:before="100" w:beforeAutospacing="1" w:after="100" w:afterAutospacing="1"/>
              <w:rPr>
                <w:rFonts w:ascii="Lato" w:hAnsi="Lato"/>
                <w:sz w:val="17"/>
                <w:szCs w:val="17"/>
                <w:lang w:eastAsia="en-GB"/>
              </w:rPr>
            </w:pPr>
            <w:r w:rsidRPr="008134EE">
              <w:rPr>
                <w:rFonts w:ascii="Lato" w:hAnsi="Lato"/>
                <w:sz w:val="17"/>
                <w:szCs w:val="17"/>
                <w:lang w:eastAsia="en-GB"/>
              </w:rPr>
              <w:t>In this unit, students will explore the connections between their personal heritage and the growth and life cycle of plants. By studying their own stories and family histories, students will gain a deeper appreciation of their ancestral origins and how they shape identity today.</w:t>
            </w:r>
          </w:p>
        </w:tc>
        <w:tc>
          <w:tcPr>
            <w:tcW w:w="28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A7965E1" w14:textId="77777777" w:rsidR="007A225F" w:rsidRDefault="007A225F" w:rsidP="00AF5952">
            <w:pPr>
              <w:spacing w:before="100" w:beforeAutospacing="1" w:after="100" w:afterAutospacing="1"/>
              <w:rPr>
                <w:rFonts w:ascii="Lato" w:hAnsi="Lato"/>
                <w:b/>
                <w:bCs/>
                <w:sz w:val="17"/>
                <w:szCs w:val="17"/>
                <w:lang w:eastAsia="en-GB"/>
              </w:rPr>
            </w:pPr>
          </w:p>
          <w:p w14:paraId="3E461EE9" w14:textId="77777777" w:rsidR="007A225F" w:rsidRPr="003F616C" w:rsidRDefault="007A225F" w:rsidP="00AF5952">
            <w:pPr>
              <w:spacing w:before="100" w:beforeAutospacing="1" w:after="100" w:afterAutospacing="1"/>
              <w:rPr>
                <w:rFonts w:ascii="Lato" w:hAnsi="Lato"/>
                <w:sz w:val="17"/>
                <w:szCs w:val="17"/>
                <w:lang w:eastAsia="en-GB"/>
              </w:rPr>
            </w:pPr>
            <w:r>
              <w:rPr>
                <w:rFonts w:ascii="Lato" w:hAnsi="Lato"/>
                <w:b/>
                <w:bCs/>
                <w:sz w:val="17"/>
                <w:szCs w:val="17"/>
                <w:lang w:eastAsia="en-GB"/>
              </w:rPr>
              <w:t xml:space="preserve">The Circle of Life </w:t>
            </w:r>
          </w:p>
          <w:p w14:paraId="231CB700" w14:textId="77777777" w:rsidR="007A225F" w:rsidRPr="003F616C" w:rsidRDefault="007A225F" w:rsidP="00AF5952">
            <w:pPr>
              <w:spacing w:before="100" w:beforeAutospacing="1" w:after="100" w:afterAutospacing="1"/>
              <w:rPr>
                <w:rFonts w:ascii="Lato" w:hAnsi="Lato"/>
                <w:sz w:val="17"/>
                <w:szCs w:val="17"/>
                <w:lang w:eastAsia="en-GB"/>
              </w:rPr>
            </w:pPr>
            <w:r w:rsidRPr="008134EE">
              <w:rPr>
                <w:rFonts w:ascii="Lato" w:hAnsi="Lato"/>
                <w:sz w:val="17"/>
                <w:szCs w:val="17"/>
                <w:lang w:eastAsia="en-GB"/>
              </w:rPr>
              <w:t xml:space="preserve">In this unit, students will dive into the fascinating world of living organisms and their environments. They will learn to distinguish between living, dead, and non-living things, explore different habitats and why they matter, and identify food chains that show how life is connected. Students will also build their geographical vocabulary to describe physical and human features of the world around them. Along the way, they will discover the contributions of significant historical figures who helped shape our understanding of the natural </w:t>
            </w:r>
            <w:proofErr w:type="gramStart"/>
            <w:r w:rsidRPr="008134EE">
              <w:rPr>
                <w:rFonts w:ascii="Lato" w:hAnsi="Lato"/>
                <w:sz w:val="17"/>
                <w:szCs w:val="17"/>
                <w:lang w:eastAsia="en-GB"/>
              </w:rPr>
              <w:t>world.</w:t>
            </w:r>
            <w:r w:rsidRPr="003F616C">
              <w:rPr>
                <w:rFonts w:ascii="Lato" w:hAnsi="Lato"/>
                <w:sz w:val="17"/>
                <w:szCs w:val="17"/>
                <w:lang w:eastAsia="en-GB"/>
              </w:rPr>
              <w:t>.</w:t>
            </w:r>
            <w:proofErr w:type="gramEnd"/>
            <w:r w:rsidRPr="003F616C">
              <w:rPr>
                <w:rFonts w:ascii="Lato" w:hAnsi="Lato"/>
                <w:sz w:val="17"/>
                <w:szCs w:val="17"/>
                <w:lang w:eastAsia="en-GB"/>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FA53320" w14:textId="77777777" w:rsidR="007A225F" w:rsidRDefault="007A225F" w:rsidP="00AF5952">
            <w:pPr>
              <w:spacing w:before="100" w:beforeAutospacing="1" w:after="100" w:afterAutospacing="1"/>
              <w:rPr>
                <w:rFonts w:ascii="Lato" w:hAnsi="Lato"/>
                <w:b/>
                <w:bCs/>
                <w:sz w:val="17"/>
                <w:szCs w:val="17"/>
                <w:lang w:eastAsia="en-GB"/>
              </w:rPr>
            </w:pPr>
          </w:p>
          <w:p w14:paraId="1FA707FA" w14:textId="77777777" w:rsidR="007A225F" w:rsidRPr="003F616C" w:rsidRDefault="007A225F" w:rsidP="00AF5952">
            <w:pPr>
              <w:spacing w:before="100" w:beforeAutospacing="1" w:after="100" w:afterAutospacing="1"/>
              <w:rPr>
                <w:rFonts w:ascii="Lato" w:hAnsi="Lato"/>
                <w:sz w:val="17"/>
                <w:szCs w:val="17"/>
                <w:lang w:eastAsia="en-GB"/>
              </w:rPr>
            </w:pPr>
            <w:r>
              <w:rPr>
                <w:rFonts w:ascii="Lato" w:hAnsi="Lato"/>
                <w:b/>
                <w:bCs/>
                <w:sz w:val="17"/>
                <w:szCs w:val="17"/>
                <w:lang w:eastAsia="en-GB"/>
              </w:rPr>
              <w:t>Marvelous Masterpieces</w:t>
            </w:r>
          </w:p>
          <w:p w14:paraId="65E9C1E2" w14:textId="77777777" w:rsidR="007A225F" w:rsidRPr="00B1298A" w:rsidRDefault="007A225F" w:rsidP="00AF5952">
            <w:pPr>
              <w:spacing w:before="100" w:beforeAutospacing="1" w:after="100" w:afterAutospacing="1"/>
              <w:rPr>
                <w:rFonts w:ascii="Lato" w:hAnsi="Lato"/>
                <w:sz w:val="17"/>
                <w:szCs w:val="17"/>
                <w:lang w:eastAsia="en-GB"/>
              </w:rPr>
            </w:pPr>
            <w:r w:rsidRPr="008134EE">
              <w:rPr>
                <w:rFonts w:ascii="Lato" w:hAnsi="Lato"/>
                <w:sz w:val="17"/>
                <w:szCs w:val="17"/>
                <w:lang w:eastAsia="en-GB"/>
              </w:rPr>
              <w:t>Students will explore materials and their properties through hands-on investigation. They will compare and classify different materials, experiment with creative techniques, and use their discoveries to produce original artworks.</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3BFE08E" w14:textId="77777777" w:rsidR="007A225F" w:rsidRDefault="007A225F" w:rsidP="00AF5952">
            <w:pPr>
              <w:spacing w:before="100" w:beforeAutospacing="1" w:after="100" w:afterAutospacing="1"/>
              <w:rPr>
                <w:rFonts w:ascii="Lato" w:hAnsi="Lato"/>
                <w:b/>
                <w:bCs/>
                <w:sz w:val="17"/>
                <w:szCs w:val="17"/>
                <w:lang w:eastAsia="en-GB"/>
              </w:rPr>
            </w:pPr>
          </w:p>
          <w:p w14:paraId="03167F2E" w14:textId="77777777" w:rsidR="007A225F" w:rsidRPr="003F616C" w:rsidRDefault="007A225F" w:rsidP="00AF5952">
            <w:pPr>
              <w:spacing w:before="100" w:beforeAutospacing="1" w:after="100" w:afterAutospacing="1"/>
              <w:rPr>
                <w:rFonts w:ascii="Lato" w:hAnsi="Lato"/>
                <w:sz w:val="17"/>
                <w:szCs w:val="17"/>
                <w:lang w:eastAsia="en-GB"/>
              </w:rPr>
            </w:pPr>
            <w:r>
              <w:rPr>
                <w:rFonts w:ascii="Lato" w:hAnsi="Lato"/>
                <w:b/>
                <w:bCs/>
                <w:sz w:val="17"/>
                <w:szCs w:val="17"/>
                <w:lang w:eastAsia="en-GB"/>
              </w:rPr>
              <w:t>From Head to Toe</w:t>
            </w:r>
          </w:p>
          <w:p w14:paraId="1119C827" w14:textId="77777777" w:rsidR="007A225F" w:rsidRPr="003F616C" w:rsidRDefault="007A225F" w:rsidP="00AF5952">
            <w:pPr>
              <w:spacing w:before="100" w:beforeAutospacing="1" w:after="100" w:afterAutospacing="1"/>
              <w:rPr>
                <w:rFonts w:ascii="Lato" w:hAnsi="Lato"/>
                <w:sz w:val="17"/>
                <w:szCs w:val="17"/>
                <w:lang w:eastAsia="en-GB"/>
              </w:rPr>
            </w:pPr>
            <w:r w:rsidRPr="008134EE">
              <w:rPr>
                <w:rFonts w:ascii="Lato" w:hAnsi="Lato"/>
                <w:sz w:val="17"/>
                <w:szCs w:val="17"/>
                <w:lang w:eastAsia="en-GB"/>
              </w:rPr>
              <w:t>In this five-week unit, students will explore human growth, the body, and the importance of health. They will learn about life stages, body systems, and how nutrition, exercise, and hygiene support well-being. The unit also introduces key historical figures in medicine, including Florence Nightingale, Mary Seacole, Marie Curie, and Edward Jenner. Through hands-on activities, experiments, and creative projects, students will connect science, history, art, and design technology in meaningful ways.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5203BBE" w14:textId="77777777" w:rsidR="007A225F" w:rsidRDefault="007A225F" w:rsidP="00AF5952">
            <w:pPr>
              <w:spacing w:before="100" w:beforeAutospacing="1" w:after="100" w:afterAutospacing="1"/>
              <w:rPr>
                <w:rFonts w:ascii="Lato" w:hAnsi="Lato"/>
                <w:b/>
                <w:bCs/>
                <w:sz w:val="17"/>
                <w:szCs w:val="17"/>
                <w:lang w:eastAsia="en-GB"/>
              </w:rPr>
            </w:pPr>
          </w:p>
          <w:p w14:paraId="60A09BA6" w14:textId="77777777" w:rsidR="007A225F" w:rsidRPr="003F616C" w:rsidRDefault="007A225F" w:rsidP="00AF5952">
            <w:pPr>
              <w:spacing w:before="100" w:beforeAutospacing="1" w:after="100" w:afterAutospacing="1"/>
              <w:rPr>
                <w:rFonts w:ascii="Lato" w:hAnsi="Lato"/>
                <w:sz w:val="17"/>
                <w:szCs w:val="17"/>
                <w:lang w:eastAsia="en-GB"/>
              </w:rPr>
            </w:pPr>
            <w:r>
              <w:rPr>
                <w:rFonts w:ascii="Lato" w:hAnsi="Lato"/>
                <w:b/>
                <w:bCs/>
                <w:sz w:val="17"/>
                <w:szCs w:val="17"/>
                <w:lang w:eastAsia="en-GB"/>
              </w:rPr>
              <w:t xml:space="preserve">Beyond Borders </w:t>
            </w:r>
          </w:p>
          <w:p w14:paraId="0C800EEB" w14:textId="77777777" w:rsidR="007A225F" w:rsidRPr="00B1298A" w:rsidRDefault="007A225F" w:rsidP="00AF5952">
            <w:pPr>
              <w:spacing w:before="100" w:beforeAutospacing="1" w:after="100" w:afterAutospacing="1"/>
              <w:rPr>
                <w:rFonts w:ascii="Lato" w:hAnsi="Lato"/>
                <w:sz w:val="17"/>
                <w:szCs w:val="17"/>
                <w:lang w:eastAsia="en-GB"/>
              </w:rPr>
            </w:pPr>
            <w:r w:rsidRPr="00B1298A">
              <w:rPr>
                <w:rFonts w:ascii="Lato" w:hAnsi="Lato"/>
                <w:sz w:val="17"/>
                <w:szCs w:val="17"/>
                <w:lang w:eastAsia="en-GB"/>
              </w:rPr>
              <w:t>In this unit, Year 2 students expand their understanding of the world through the stories of adventurers, aviators, astronauts, and ancient architects. They will explore climates, compare cultures, and imagine journeys into space while building skills in geography, history, art, and storytelling. The unit ends with a celebration where they become explorers themselves.</w:t>
            </w:r>
          </w:p>
          <w:p w14:paraId="27C8F828" w14:textId="77777777" w:rsidR="007A225F" w:rsidRPr="003F616C" w:rsidRDefault="007A225F" w:rsidP="00AF5952">
            <w:pPr>
              <w:spacing w:before="100" w:beforeAutospacing="1" w:after="100" w:afterAutospacing="1"/>
              <w:rPr>
                <w:rFonts w:ascii="Lato" w:hAnsi="Lato"/>
                <w:sz w:val="17"/>
                <w:szCs w:val="17"/>
                <w:lang w:eastAsia="en-GB"/>
              </w:rPr>
            </w:pPr>
          </w:p>
        </w:tc>
      </w:tr>
      <w:tr w:rsidR="007A225F" w:rsidRPr="003F616C" w14:paraId="033C2A4D" w14:textId="77777777" w:rsidTr="00AF5952">
        <w:tc>
          <w:tcPr>
            <w:tcW w:w="17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F4570EF" w14:textId="77777777" w:rsidR="007A225F" w:rsidRDefault="007A225F" w:rsidP="00AF5952">
            <w:pPr>
              <w:spacing w:beforeAutospacing="1" w:afterAutospacing="1"/>
              <w:rPr>
                <w:rFonts w:ascii="Lato" w:hAnsi="Lato"/>
                <w:b/>
                <w:bCs/>
                <w:sz w:val="17"/>
                <w:szCs w:val="17"/>
                <w:lang w:eastAsia="en-GB"/>
              </w:rPr>
            </w:pPr>
            <w:r w:rsidRPr="3B3A4612">
              <w:rPr>
                <w:rFonts w:ascii="Lato" w:hAnsi="Lato"/>
                <w:b/>
                <w:bCs/>
                <w:sz w:val="17"/>
                <w:szCs w:val="17"/>
                <w:lang w:eastAsia="en-GB"/>
              </w:rPr>
              <w:t>English</w:t>
            </w:r>
          </w:p>
          <w:p w14:paraId="060A7052" w14:textId="77777777" w:rsidR="007A225F" w:rsidRDefault="007A225F" w:rsidP="00AF5952">
            <w:pPr>
              <w:spacing w:before="100" w:beforeAutospacing="1" w:after="100" w:afterAutospacing="1"/>
              <w:rPr>
                <w:rFonts w:ascii="Lato" w:hAnsi="Lato"/>
                <w:b/>
                <w:bCs/>
                <w:sz w:val="17"/>
                <w:szCs w:val="17"/>
                <w:lang w:eastAsia="en-GB"/>
              </w:rPr>
            </w:pPr>
            <w:r>
              <w:rPr>
                <w:rFonts w:ascii="Lato" w:hAnsi="Lato"/>
                <w:b/>
                <w:bCs/>
                <w:sz w:val="17"/>
                <w:szCs w:val="17"/>
                <w:lang w:eastAsia="en-GB"/>
              </w:rPr>
              <w:t>Sequel stories</w:t>
            </w:r>
          </w:p>
          <w:p w14:paraId="5983B80E" w14:textId="77777777" w:rsidR="007A225F" w:rsidRPr="00B1298A" w:rsidRDefault="007A225F" w:rsidP="00AF5952">
            <w:pPr>
              <w:spacing w:before="100" w:beforeAutospacing="1" w:after="100" w:afterAutospacing="1"/>
              <w:rPr>
                <w:rFonts w:ascii="Lato" w:hAnsi="Lato"/>
                <w:i/>
                <w:iCs/>
                <w:sz w:val="17"/>
                <w:szCs w:val="17"/>
                <w:lang w:eastAsia="en-GB"/>
              </w:rPr>
            </w:pPr>
            <w:r w:rsidRPr="00B1298A">
              <w:rPr>
                <w:rFonts w:ascii="Lato" w:hAnsi="Lato"/>
                <w:i/>
                <w:iCs/>
                <w:sz w:val="17"/>
                <w:szCs w:val="17"/>
                <w:lang w:eastAsia="en-GB"/>
              </w:rPr>
              <w:t>Goldilocks using three different versions by Lauren Child, Anthony Browne &amp; Leigh Hodgkinson</w:t>
            </w:r>
          </w:p>
          <w:p w14:paraId="2D38C8C1" w14:textId="77777777" w:rsidR="007A225F" w:rsidRPr="003F616C" w:rsidRDefault="007A225F" w:rsidP="00AF5952">
            <w:pPr>
              <w:spacing w:before="100" w:beforeAutospacing="1" w:after="100" w:afterAutospacing="1"/>
              <w:rPr>
                <w:rFonts w:ascii="Lato" w:hAnsi="Lato"/>
                <w:sz w:val="17"/>
                <w:szCs w:val="17"/>
                <w:lang w:eastAsia="en-GB"/>
              </w:rPr>
            </w:pPr>
            <w:r w:rsidRPr="00FB5C8C">
              <w:rPr>
                <w:rFonts w:ascii="Lato" w:hAnsi="Lato"/>
                <w:sz w:val="17"/>
                <w:szCs w:val="17"/>
                <w:lang w:eastAsia="en-GB"/>
              </w:rPr>
              <w:t>Students will create sequel stories and related texts, including wanted posters, letters, character descriptions, lists of rules, and retellings from different points of view, developing creativity and narrative skills.</w:t>
            </w:r>
          </w:p>
          <w:p w14:paraId="767A5B84" w14:textId="77777777" w:rsidR="007A225F" w:rsidRDefault="007A225F" w:rsidP="00AF5952">
            <w:pPr>
              <w:spacing w:before="100" w:beforeAutospacing="1" w:after="100" w:afterAutospacing="1"/>
              <w:rPr>
                <w:rFonts w:ascii="Lato" w:hAnsi="Lato"/>
                <w:sz w:val="17"/>
                <w:szCs w:val="17"/>
                <w:lang w:eastAsia="en-GB"/>
              </w:rPr>
            </w:pPr>
            <w:r w:rsidRPr="003F616C">
              <w:rPr>
                <w:rFonts w:ascii="Lato" w:hAnsi="Lato"/>
                <w:sz w:val="17"/>
                <w:szCs w:val="17"/>
                <w:lang w:eastAsia="en-GB"/>
              </w:rPr>
              <w:t xml:space="preserve"> </w:t>
            </w:r>
            <w:r>
              <w:rPr>
                <w:rFonts w:ascii="Lato" w:hAnsi="Lato"/>
                <w:sz w:val="17"/>
                <w:szCs w:val="17"/>
                <w:lang w:eastAsia="en-GB"/>
              </w:rPr>
              <w:t xml:space="preserve">+Literacy Lab (Guided Reading, Reading </w:t>
            </w:r>
            <w:r>
              <w:rPr>
                <w:rFonts w:ascii="Lato" w:hAnsi="Lato"/>
                <w:sz w:val="17"/>
                <w:szCs w:val="17"/>
                <w:lang w:eastAsia="en-GB"/>
              </w:rPr>
              <w:lastRenderedPageBreak/>
              <w:t>Comprehension, Grammar)</w:t>
            </w:r>
          </w:p>
          <w:p w14:paraId="4F15DB20" w14:textId="77777777" w:rsidR="007A225F" w:rsidRPr="003F616C" w:rsidRDefault="007A225F" w:rsidP="00AF5952">
            <w:pPr>
              <w:spacing w:before="100" w:beforeAutospacing="1" w:after="100" w:afterAutospacing="1"/>
              <w:rPr>
                <w:rFonts w:ascii="Lato" w:hAnsi="Lato"/>
                <w:sz w:val="17"/>
                <w:szCs w:val="17"/>
                <w:lang w:eastAsia="en-GB"/>
              </w:rPr>
            </w:pPr>
            <w:r>
              <w:rPr>
                <w:rFonts w:ascii="Lato" w:hAnsi="Lato"/>
                <w:sz w:val="17"/>
                <w:szCs w:val="17"/>
                <w:lang w:eastAsia="en-GB"/>
              </w:rPr>
              <w:t>+ Phonics</w:t>
            </w:r>
          </w:p>
        </w:tc>
        <w:tc>
          <w:tcPr>
            <w:tcW w:w="14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484445A" w14:textId="77777777" w:rsidR="007A225F" w:rsidRDefault="007A225F" w:rsidP="00AF5952">
            <w:pPr>
              <w:spacing w:before="100" w:beforeAutospacing="1" w:after="100" w:afterAutospacing="1"/>
              <w:rPr>
                <w:rFonts w:ascii="Lato" w:hAnsi="Lato"/>
                <w:b/>
                <w:bCs/>
                <w:sz w:val="17"/>
                <w:szCs w:val="17"/>
                <w:lang w:eastAsia="en-GB"/>
              </w:rPr>
            </w:pPr>
          </w:p>
          <w:p w14:paraId="313EEF7D" w14:textId="77777777" w:rsidR="007A225F" w:rsidRDefault="007A225F" w:rsidP="00AF5952">
            <w:pPr>
              <w:spacing w:before="100" w:beforeAutospacing="1" w:after="100" w:afterAutospacing="1"/>
              <w:rPr>
                <w:rFonts w:ascii="Lato" w:hAnsi="Lato"/>
                <w:b/>
                <w:bCs/>
                <w:sz w:val="17"/>
                <w:szCs w:val="17"/>
                <w:lang w:eastAsia="en-GB"/>
              </w:rPr>
            </w:pPr>
            <w:r>
              <w:rPr>
                <w:rFonts w:ascii="Lato" w:hAnsi="Lato"/>
                <w:b/>
                <w:bCs/>
                <w:sz w:val="17"/>
                <w:szCs w:val="17"/>
                <w:lang w:eastAsia="en-GB"/>
              </w:rPr>
              <w:t>Persuasive writing</w:t>
            </w:r>
          </w:p>
          <w:p w14:paraId="56764A21" w14:textId="77777777" w:rsidR="007A225F" w:rsidRDefault="007A225F" w:rsidP="00AF5952">
            <w:pPr>
              <w:spacing w:before="100" w:beforeAutospacing="1" w:after="100" w:afterAutospacing="1"/>
              <w:rPr>
                <w:rFonts w:ascii="Lato" w:hAnsi="Lato"/>
                <w:i/>
                <w:iCs/>
                <w:sz w:val="17"/>
                <w:szCs w:val="17"/>
                <w:lang w:eastAsia="en-GB"/>
              </w:rPr>
            </w:pPr>
            <w:r w:rsidRPr="00B1298A">
              <w:rPr>
                <w:rFonts w:ascii="Lato" w:hAnsi="Lato"/>
                <w:i/>
                <w:iCs/>
                <w:sz w:val="17"/>
                <w:szCs w:val="17"/>
                <w:lang w:eastAsia="en-GB"/>
              </w:rPr>
              <w:t>The Journey Home Frann Preston-Gannon</w:t>
            </w:r>
          </w:p>
          <w:p w14:paraId="1306A4EA" w14:textId="77777777" w:rsidR="007A225F" w:rsidRDefault="007A225F" w:rsidP="00AF5952">
            <w:pPr>
              <w:spacing w:before="100" w:beforeAutospacing="1" w:after="100" w:afterAutospacing="1"/>
              <w:rPr>
                <w:rFonts w:ascii="Lato" w:hAnsi="Lato"/>
                <w:sz w:val="17"/>
                <w:szCs w:val="17"/>
                <w:lang w:eastAsia="en-GB"/>
              </w:rPr>
            </w:pPr>
            <w:r w:rsidRPr="00FB5C8C">
              <w:rPr>
                <w:rFonts w:ascii="Lato" w:hAnsi="Lato"/>
                <w:sz w:val="17"/>
                <w:szCs w:val="17"/>
                <w:lang w:eastAsia="en-GB"/>
              </w:rPr>
              <w:t>Students will explore persuasive writing through letters, posters, lists, postcards, wanted posters, information reports, and short stories, learning to express ideas clearly and convincingly.</w:t>
            </w:r>
          </w:p>
          <w:p w14:paraId="00F15F15" w14:textId="77777777" w:rsidR="007A225F" w:rsidRDefault="007A225F" w:rsidP="00AF5952">
            <w:pPr>
              <w:spacing w:before="100" w:beforeAutospacing="1" w:after="100" w:afterAutospacing="1"/>
              <w:rPr>
                <w:rFonts w:ascii="Lato" w:hAnsi="Lato"/>
                <w:sz w:val="17"/>
                <w:szCs w:val="17"/>
                <w:lang w:eastAsia="en-GB"/>
              </w:rPr>
            </w:pPr>
            <w:r>
              <w:rPr>
                <w:rFonts w:ascii="Lato" w:hAnsi="Lato"/>
                <w:sz w:val="17"/>
                <w:szCs w:val="17"/>
                <w:lang w:eastAsia="en-GB"/>
              </w:rPr>
              <w:t xml:space="preserve">+Literacy Lab (Guided Reading, </w:t>
            </w:r>
            <w:r>
              <w:rPr>
                <w:rFonts w:ascii="Lato" w:hAnsi="Lato"/>
                <w:sz w:val="17"/>
                <w:szCs w:val="17"/>
                <w:lang w:eastAsia="en-GB"/>
              </w:rPr>
              <w:lastRenderedPageBreak/>
              <w:t>Reading Comprehension, Grammar)</w:t>
            </w:r>
          </w:p>
          <w:p w14:paraId="46D95357" w14:textId="77777777" w:rsidR="007A225F" w:rsidRPr="00A52619" w:rsidRDefault="007A225F" w:rsidP="00AF5952">
            <w:pPr>
              <w:spacing w:before="100" w:beforeAutospacing="1" w:after="100" w:afterAutospacing="1"/>
              <w:rPr>
                <w:rFonts w:ascii="Lato" w:hAnsi="Lato"/>
                <w:sz w:val="17"/>
                <w:szCs w:val="17"/>
                <w:lang w:eastAsia="en-GB"/>
              </w:rPr>
            </w:pPr>
            <w:r>
              <w:rPr>
                <w:rFonts w:ascii="Lato" w:hAnsi="Lato"/>
                <w:sz w:val="17"/>
                <w:szCs w:val="17"/>
                <w:lang w:eastAsia="en-GB"/>
              </w:rPr>
              <w:t>+ Phonics</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5EF89E" w14:textId="77777777" w:rsidR="007A225F" w:rsidRDefault="007A225F" w:rsidP="00AF5952">
            <w:pPr>
              <w:spacing w:before="100" w:beforeAutospacing="1" w:after="100" w:afterAutospacing="1"/>
              <w:rPr>
                <w:rFonts w:ascii="Lato" w:hAnsi="Lato"/>
                <w:b/>
                <w:bCs/>
                <w:sz w:val="17"/>
                <w:szCs w:val="17"/>
                <w:lang w:eastAsia="en-GB"/>
              </w:rPr>
            </w:pPr>
          </w:p>
          <w:p w14:paraId="48747354" w14:textId="77777777" w:rsidR="007A225F" w:rsidRPr="00A52619" w:rsidRDefault="007A225F" w:rsidP="00AF5952">
            <w:pPr>
              <w:spacing w:before="100" w:beforeAutospacing="1" w:after="100" w:afterAutospacing="1"/>
              <w:rPr>
                <w:rFonts w:ascii="Lato" w:hAnsi="Lato"/>
                <w:b/>
                <w:bCs/>
                <w:sz w:val="17"/>
                <w:szCs w:val="17"/>
                <w:lang w:eastAsia="en-GB"/>
              </w:rPr>
            </w:pPr>
            <w:r w:rsidRPr="00A52619">
              <w:rPr>
                <w:rFonts w:ascii="Lato" w:hAnsi="Lato"/>
                <w:b/>
                <w:bCs/>
                <w:sz w:val="17"/>
                <w:szCs w:val="17"/>
                <w:lang w:eastAsia="en-GB"/>
              </w:rPr>
              <w:t xml:space="preserve">Informative writing </w:t>
            </w:r>
          </w:p>
          <w:p w14:paraId="3679449E" w14:textId="77777777" w:rsidR="007A225F" w:rsidRPr="00B1298A" w:rsidRDefault="007A225F" w:rsidP="00AF5952">
            <w:pPr>
              <w:spacing w:before="100" w:beforeAutospacing="1" w:after="100" w:afterAutospacing="1"/>
              <w:rPr>
                <w:rFonts w:ascii="Lato" w:hAnsi="Lato"/>
                <w:i/>
                <w:iCs/>
                <w:sz w:val="17"/>
                <w:szCs w:val="17"/>
                <w:lang w:eastAsia="en-GB"/>
              </w:rPr>
            </w:pPr>
            <w:r w:rsidRPr="00B1298A">
              <w:rPr>
                <w:rFonts w:ascii="Lato" w:hAnsi="Lato"/>
                <w:i/>
                <w:iCs/>
                <w:sz w:val="17"/>
                <w:szCs w:val="17"/>
                <w:lang w:eastAsia="en-GB"/>
              </w:rPr>
              <w:t xml:space="preserve">Dear Earth Isabel Otter &amp; Clara </w:t>
            </w:r>
            <w:proofErr w:type="spellStart"/>
            <w:r w:rsidRPr="00B1298A">
              <w:rPr>
                <w:rFonts w:ascii="Lato" w:hAnsi="Lato"/>
                <w:i/>
                <w:iCs/>
                <w:sz w:val="17"/>
                <w:szCs w:val="17"/>
                <w:lang w:eastAsia="en-GB"/>
              </w:rPr>
              <w:t>Anganuzzi</w:t>
            </w:r>
            <w:proofErr w:type="spellEnd"/>
          </w:p>
          <w:p w14:paraId="654A38D6" w14:textId="77777777" w:rsidR="007A225F" w:rsidRDefault="007A225F" w:rsidP="00AF5952">
            <w:pPr>
              <w:spacing w:before="100" w:beforeAutospacing="1" w:after="100" w:afterAutospacing="1"/>
              <w:rPr>
                <w:rFonts w:ascii="Lato" w:hAnsi="Lato"/>
                <w:sz w:val="17"/>
                <w:szCs w:val="17"/>
                <w:lang w:eastAsia="en-GB"/>
              </w:rPr>
            </w:pPr>
            <w:r w:rsidRPr="00FB5C8C">
              <w:rPr>
                <w:rFonts w:ascii="Lato" w:hAnsi="Lato"/>
                <w:sz w:val="17"/>
                <w:szCs w:val="17"/>
                <w:lang w:eastAsia="en-GB"/>
              </w:rPr>
              <w:t>Students will develop informative writing skills through future aspirations pieces, instructions, poems, travel blogs or vlogs, persuasive speeches, and letters, learning to communicate ideas clearly and effectively.</w:t>
            </w:r>
          </w:p>
          <w:p w14:paraId="6B7368F8" w14:textId="77777777" w:rsidR="007A225F" w:rsidRDefault="007A225F" w:rsidP="00AF5952">
            <w:pPr>
              <w:spacing w:before="100" w:beforeAutospacing="1" w:after="100" w:afterAutospacing="1"/>
              <w:rPr>
                <w:rFonts w:ascii="Lato" w:hAnsi="Lato"/>
                <w:sz w:val="17"/>
                <w:szCs w:val="17"/>
                <w:lang w:eastAsia="en-GB"/>
              </w:rPr>
            </w:pPr>
            <w:r>
              <w:rPr>
                <w:rFonts w:ascii="Lato" w:hAnsi="Lato"/>
                <w:sz w:val="17"/>
                <w:szCs w:val="17"/>
                <w:lang w:eastAsia="en-GB"/>
              </w:rPr>
              <w:lastRenderedPageBreak/>
              <w:t>+Literacy Lab (Guided Reading, Reading Comprehension, Grammar)</w:t>
            </w:r>
          </w:p>
          <w:p w14:paraId="458EDC44" w14:textId="77777777" w:rsidR="007A225F" w:rsidRPr="003F616C" w:rsidRDefault="007A225F" w:rsidP="00AF5952">
            <w:pPr>
              <w:spacing w:before="100" w:beforeAutospacing="1" w:after="100" w:afterAutospacing="1"/>
              <w:rPr>
                <w:rFonts w:ascii="Lato" w:hAnsi="Lato"/>
                <w:sz w:val="17"/>
                <w:szCs w:val="17"/>
                <w:lang w:eastAsia="en-GB"/>
              </w:rPr>
            </w:pPr>
            <w:r>
              <w:rPr>
                <w:rFonts w:ascii="Lato" w:hAnsi="Lato"/>
                <w:sz w:val="17"/>
                <w:szCs w:val="17"/>
                <w:lang w:eastAsia="en-GB"/>
              </w:rPr>
              <w:t>+ Phonics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4A50562" w14:textId="77777777" w:rsidR="007A225F" w:rsidRPr="00B1298A" w:rsidRDefault="007A225F" w:rsidP="00AF5952">
            <w:pPr>
              <w:spacing w:before="100" w:beforeAutospacing="1" w:after="100" w:afterAutospacing="1"/>
              <w:rPr>
                <w:rFonts w:ascii="Lato" w:hAnsi="Lato"/>
                <w:b/>
                <w:bCs/>
                <w:sz w:val="17"/>
                <w:szCs w:val="17"/>
                <w:lang w:eastAsia="en-GB"/>
              </w:rPr>
            </w:pPr>
          </w:p>
          <w:p w14:paraId="19CC2A90" w14:textId="77777777" w:rsidR="007A225F" w:rsidRDefault="007A225F" w:rsidP="00AF5952">
            <w:pPr>
              <w:spacing w:before="100" w:beforeAutospacing="1" w:after="100" w:afterAutospacing="1"/>
              <w:rPr>
                <w:rFonts w:ascii="Lato" w:hAnsi="Lato"/>
                <w:b/>
                <w:bCs/>
                <w:sz w:val="17"/>
                <w:szCs w:val="17"/>
                <w:lang w:eastAsia="en-GB"/>
              </w:rPr>
            </w:pPr>
            <w:r>
              <w:rPr>
                <w:rFonts w:ascii="Lato" w:hAnsi="Lato"/>
                <w:b/>
                <w:bCs/>
                <w:sz w:val="17"/>
                <w:szCs w:val="17"/>
                <w:lang w:eastAsia="en-GB"/>
              </w:rPr>
              <w:t>A</w:t>
            </w:r>
            <w:r w:rsidRPr="00B1298A">
              <w:rPr>
                <w:rFonts w:ascii="Lato" w:hAnsi="Lato"/>
                <w:b/>
                <w:bCs/>
                <w:sz w:val="17"/>
                <w:szCs w:val="17"/>
                <w:lang w:eastAsia="en-GB"/>
              </w:rPr>
              <w:t>dventure narratives</w:t>
            </w:r>
          </w:p>
          <w:p w14:paraId="4889A55D" w14:textId="77777777" w:rsidR="007A225F" w:rsidRPr="00B1298A" w:rsidRDefault="007A225F" w:rsidP="00AF5952">
            <w:pPr>
              <w:spacing w:before="100" w:beforeAutospacing="1" w:after="100" w:afterAutospacing="1"/>
              <w:rPr>
                <w:rFonts w:ascii="Lato" w:hAnsi="Lato"/>
                <w:i/>
                <w:iCs/>
                <w:sz w:val="17"/>
                <w:szCs w:val="17"/>
                <w:lang w:eastAsia="en-GB"/>
              </w:rPr>
            </w:pPr>
            <w:r w:rsidRPr="00B1298A">
              <w:rPr>
                <w:rFonts w:ascii="Lato" w:hAnsi="Lato"/>
                <w:i/>
                <w:iCs/>
                <w:sz w:val="17"/>
                <w:szCs w:val="17"/>
                <w:lang w:eastAsia="en-GB"/>
              </w:rPr>
              <w:t xml:space="preserve">The </w:t>
            </w:r>
            <w:proofErr w:type="spellStart"/>
            <w:r w:rsidRPr="00B1298A">
              <w:rPr>
                <w:rFonts w:ascii="Lato" w:hAnsi="Lato"/>
                <w:i/>
                <w:iCs/>
                <w:sz w:val="17"/>
                <w:szCs w:val="17"/>
                <w:lang w:eastAsia="en-GB"/>
              </w:rPr>
              <w:t>Minpins</w:t>
            </w:r>
            <w:proofErr w:type="spellEnd"/>
            <w:r w:rsidRPr="00B1298A">
              <w:rPr>
                <w:rFonts w:ascii="Lato" w:hAnsi="Lato"/>
                <w:i/>
                <w:iCs/>
                <w:sz w:val="17"/>
                <w:szCs w:val="17"/>
                <w:lang w:eastAsia="en-GB"/>
              </w:rPr>
              <w:t xml:space="preserve"> Roald Dahl</w:t>
            </w:r>
          </w:p>
          <w:p w14:paraId="6399AC76" w14:textId="77777777" w:rsidR="007A225F" w:rsidRDefault="007A225F" w:rsidP="00AF5952">
            <w:pPr>
              <w:spacing w:before="100" w:beforeAutospacing="1" w:after="100" w:afterAutospacing="1"/>
              <w:rPr>
                <w:rFonts w:ascii="Lato" w:hAnsi="Lato"/>
                <w:sz w:val="17"/>
                <w:szCs w:val="17"/>
                <w:lang w:eastAsia="en-GB"/>
              </w:rPr>
            </w:pPr>
            <w:r w:rsidRPr="00FB5C8C">
              <w:rPr>
                <w:rFonts w:ascii="Lato" w:hAnsi="Lato"/>
                <w:sz w:val="17"/>
                <w:szCs w:val="17"/>
                <w:lang w:eastAsia="en-GB"/>
              </w:rPr>
              <w:t>Students will explore adventure narratives through danger posters, setting and character descriptions, information reports, and postcards, developing creative storytelling and descriptive writing skills.</w:t>
            </w:r>
          </w:p>
          <w:p w14:paraId="197A163E" w14:textId="77777777" w:rsidR="007A225F" w:rsidRDefault="007A225F" w:rsidP="00AF5952">
            <w:pPr>
              <w:spacing w:before="100" w:beforeAutospacing="1" w:after="100" w:afterAutospacing="1"/>
              <w:rPr>
                <w:rFonts w:ascii="Lato" w:hAnsi="Lato"/>
                <w:sz w:val="17"/>
                <w:szCs w:val="17"/>
                <w:lang w:eastAsia="en-GB"/>
              </w:rPr>
            </w:pPr>
            <w:r>
              <w:rPr>
                <w:rFonts w:ascii="Lato" w:hAnsi="Lato"/>
                <w:sz w:val="17"/>
                <w:szCs w:val="17"/>
                <w:lang w:eastAsia="en-GB"/>
              </w:rPr>
              <w:lastRenderedPageBreak/>
              <w:t>+Literacy Lab (Guided Reading, Reading Comprehension, Grammar)</w:t>
            </w:r>
          </w:p>
          <w:p w14:paraId="7BB40729" w14:textId="77777777" w:rsidR="007A225F" w:rsidRPr="003F616C" w:rsidRDefault="007A225F" w:rsidP="00AF5952">
            <w:pPr>
              <w:spacing w:before="100" w:beforeAutospacing="1" w:after="100" w:afterAutospacing="1"/>
              <w:rPr>
                <w:rFonts w:ascii="Lato" w:hAnsi="Lato"/>
                <w:sz w:val="17"/>
                <w:szCs w:val="17"/>
                <w:lang w:eastAsia="en-GB"/>
              </w:rPr>
            </w:pPr>
            <w:r>
              <w:rPr>
                <w:rFonts w:ascii="Lato" w:hAnsi="Lato"/>
                <w:sz w:val="17"/>
                <w:szCs w:val="17"/>
                <w:lang w:eastAsia="en-GB"/>
              </w:rPr>
              <w:t>+ Phonics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483AA67" w14:textId="77777777" w:rsidR="007A225F" w:rsidRDefault="007A225F" w:rsidP="00AF5952">
            <w:pPr>
              <w:spacing w:before="100" w:beforeAutospacing="1" w:after="100" w:afterAutospacing="1"/>
              <w:rPr>
                <w:rFonts w:ascii="Lato" w:hAnsi="Lato"/>
                <w:b/>
                <w:bCs/>
                <w:sz w:val="17"/>
                <w:szCs w:val="17"/>
                <w:lang w:eastAsia="en-GB"/>
              </w:rPr>
            </w:pPr>
          </w:p>
          <w:p w14:paraId="0A2D0AA9" w14:textId="77777777" w:rsidR="007A225F" w:rsidRDefault="007A225F" w:rsidP="00AF5952">
            <w:pPr>
              <w:spacing w:before="100" w:beforeAutospacing="1" w:after="100" w:afterAutospacing="1"/>
              <w:rPr>
                <w:rFonts w:ascii="Lato" w:hAnsi="Lato"/>
                <w:b/>
                <w:bCs/>
                <w:sz w:val="17"/>
                <w:szCs w:val="17"/>
                <w:lang w:eastAsia="en-GB"/>
              </w:rPr>
            </w:pPr>
            <w:r w:rsidRPr="00B1298A">
              <w:rPr>
                <w:rFonts w:ascii="Lato" w:hAnsi="Lato"/>
                <w:b/>
                <w:bCs/>
                <w:sz w:val="17"/>
                <w:szCs w:val="17"/>
                <w:lang w:eastAsia="en-GB"/>
              </w:rPr>
              <w:t>Rhyming poems</w:t>
            </w:r>
          </w:p>
          <w:p w14:paraId="7CFEB5AE" w14:textId="77777777" w:rsidR="007A225F" w:rsidRPr="00B1298A" w:rsidRDefault="007A225F" w:rsidP="00AF5952">
            <w:pPr>
              <w:spacing w:before="100" w:beforeAutospacing="1" w:after="100" w:afterAutospacing="1"/>
              <w:rPr>
                <w:rFonts w:ascii="Lato" w:hAnsi="Lato"/>
                <w:i/>
                <w:iCs/>
                <w:sz w:val="17"/>
                <w:szCs w:val="17"/>
                <w:lang w:eastAsia="en-GB"/>
              </w:rPr>
            </w:pPr>
            <w:r w:rsidRPr="00B1298A">
              <w:rPr>
                <w:rFonts w:ascii="Lato" w:hAnsi="Lato"/>
                <w:i/>
                <w:iCs/>
                <w:sz w:val="17"/>
                <w:szCs w:val="17"/>
                <w:lang w:eastAsia="en-GB"/>
              </w:rPr>
              <w:t>The Owl and the Pussy-cat Edward Lear</w:t>
            </w:r>
          </w:p>
          <w:p w14:paraId="528CCE91" w14:textId="77777777" w:rsidR="007A225F" w:rsidRPr="00FB5C8C" w:rsidRDefault="007A225F" w:rsidP="00AF5952">
            <w:pPr>
              <w:spacing w:before="100" w:beforeAutospacing="1" w:after="100" w:afterAutospacing="1"/>
              <w:rPr>
                <w:rFonts w:ascii="Lato" w:hAnsi="Lato"/>
                <w:sz w:val="17"/>
                <w:szCs w:val="17"/>
                <w:lang w:eastAsia="en-GB"/>
              </w:rPr>
            </w:pPr>
            <w:r w:rsidRPr="00FB5C8C">
              <w:rPr>
                <w:rFonts w:ascii="Lato" w:hAnsi="Lato"/>
                <w:sz w:val="17"/>
                <w:szCs w:val="17"/>
                <w:lang w:eastAsia="en-GB"/>
              </w:rPr>
              <w:t>Students will explore rhyming poems and related texts, including letters, interviews, lists, and instructions, developing creativity, rhythm, and expressive writing skills.</w:t>
            </w:r>
          </w:p>
          <w:p w14:paraId="7EDD8257" w14:textId="77777777" w:rsidR="007A225F" w:rsidRDefault="007A225F" w:rsidP="00AF5952">
            <w:pPr>
              <w:spacing w:before="100" w:beforeAutospacing="1" w:after="100" w:afterAutospacing="1"/>
              <w:rPr>
                <w:rFonts w:ascii="Lato" w:hAnsi="Lato"/>
                <w:sz w:val="17"/>
                <w:szCs w:val="17"/>
                <w:lang w:eastAsia="en-GB"/>
              </w:rPr>
            </w:pPr>
            <w:r>
              <w:rPr>
                <w:rFonts w:ascii="Lato" w:hAnsi="Lato"/>
                <w:sz w:val="17"/>
                <w:szCs w:val="17"/>
                <w:lang w:eastAsia="en-GB"/>
              </w:rPr>
              <w:t xml:space="preserve">+Literacy Lab (Guided Reading, Reading </w:t>
            </w:r>
            <w:r>
              <w:rPr>
                <w:rFonts w:ascii="Lato" w:hAnsi="Lato"/>
                <w:sz w:val="17"/>
                <w:szCs w:val="17"/>
                <w:lang w:eastAsia="en-GB"/>
              </w:rPr>
              <w:lastRenderedPageBreak/>
              <w:t>Comprehension, Grammar)</w:t>
            </w:r>
          </w:p>
          <w:p w14:paraId="12DE3281" w14:textId="77777777" w:rsidR="007A225F" w:rsidRPr="003F616C" w:rsidRDefault="007A225F" w:rsidP="00AF5952">
            <w:pPr>
              <w:spacing w:before="100" w:beforeAutospacing="1" w:after="100" w:afterAutospacing="1"/>
              <w:rPr>
                <w:rFonts w:ascii="Lato" w:hAnsi="Lato"/>
                <w:sz w:val="17"/>
                <w:szCs w:val="17"/>
                <w:lang w:eastAsia="en-GB"/>
              </w:rPr>
            </w:pPr>
            <w:r>
              <w:rPr>
                <w:rFonts w:ascii="Lato" w:hAnsi="Lato"/>
                <w:sz w:val="17"/>
                <w:szCs w:val="17"/>
                <w:lang w:eastAsia="en-GB"/>
              </w:rPr>
              <w:t>+ Phonics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1442BBE" w14:textId="77777777" w:rsidR="007A225F" w:rsidRDefault="007A225F" w:rsidP="00AF5952">
            <w:pPr>
              <w:spacing w:before="100" w:beforeAutospacing="1" w:after="100" w:afterAutospacing="1"/>
              <w:rPr>
                <w:rFonts w:ascii="Lato" w:hAnsi="Lato"/>
                <w:b/>
                <w:bCs/>
                <w:sz w:val="17"/>
                <w:szCs w:val="17"/>
                <w:lang w:eastAsia="en-GB"/>
              </w:rPr>
            </w:pPr>
          </w:p>
          <w:p w14:paraId="5F4F10A8" w14:textId="77777777" w:rsidR="007A225F" w:rsidRDefault="007A225F" w:rsidP="00AF5952">
            <w:pPr>
              <w:spacing w:before="100" w:beforeAutospacing="1" w:after="100" w:afterAutospacing="1"/>
              <w:rPr>
                <w:rFonts w:ascii="Lato" w:hAnsi="Lato"/>
                <w:b/>
                <w:bCs/>
                <w:sz w:val="17"/>
                <w:szCs w:val="17"/>
                <w:lang w:eastAsia="en-GB"/>
              </w:rPr>
            </w:pPr>
            <w:r>
              <w:rPr>
                <w:rFonts w:ascii="Lato" w:hAnsi="Lato"/>
                <w:b/>
                <w:bCs/>
                <w:sz w:val="17"/>
                <w:szCs w:val="17"/>
                <w:lang w:eastAsia="en-GB"/>
              </w:rPr>
              <w:t>Fantasy</w:t>
            </w:r>
            <w:r w:rsidRPr="00B1298A">
              <w:rPr>
                <w:rFonts w:ascii="Lato" w:hAnsi="Lato"/>
                <w:b/>
                <w:bCs/>
                <w:sz w:val="17"/>
                <w:szCs w:val="17"/>
                <w:lang w:eastAsia="en-GB"/>
              </w:rPr>
              <w:t xml:space="preserve"> world narratives</w:t>
            </w:r>
          </w:p>
          <w:p w14:paraId="773EE7F3" w14:textId="77777777" w:rsidR="007A225F" w:rsidRPr="00B1298A" w:rsidRDefault="007A225F" w:rsidP="00AF5952">
            <w:pPr>
              <w:spacing w:before="100" w:beforeAutospacing="1" w:after="100" w:afterAutospacing="1"/>
              <w:rPr>
                <w:rFonts w:ascii="Lato" w:hAnsi="Lato"/>
                <w:i/>
                <w:iCs/>
                <w:sz w:val="17"/>
                <w:szCs w:val="17"/>
                <w:lang w:eastAsia="en-GB"/>
              </w:rPr>
            </w:pPr>
            <w:r w:rsidRPr="00B1298A">
              <w:rPr>
                <w:rFonts w:ascii="Lato" w:hAnsi="Lato"/>
                <w:i/>
                <w:iCs/>
                <w:sz w:val="17"/>
                <w:szCs w:val="17"/>
                <w:lang w:eastAsia="en-GB"/>
              </w:rPr>
              <w:t>Ocean Meets Sky Eric Fan and Terry Fan</w:t>
            </w:r>
          </w:p>
          <w:p w14:paraId="43555D33" w14:textId="77777777" w:rsidR="007A225F" w:rsidRDefault="007A225F" w:rsidP="00AF5952">
            <w:pPr>
              <w:spacing w:before="100" w:beforeAutospacing="1" w:after="100" w:afterAutospacing="1"/>
              <w:rPr>
                <w:rFonts w:ascii="Lato" w:hAnsi="Lato"/>
                <w:sz w:val="17"/>
                <w:szCs w:val="17"/>
                <w:lang w:eastAsia="en-GB"/>
              </w:rPr>
            </w:pPr>
            <w:r w:rsidRPr="00FB5C8C">
              <w:rPr>
                <w:rFonts w:ascii="Lato" w:hAnsi="Lato"/>
                <w:sz w:val="17"/>
                <w:szCs w:val="17"/>
                <w:lang w:eastAsia="en-GB"/>
              </w:rPr>
              <w:t xml:space="preserve">Students will create fantasy world narratives through setting and character descriptions, labels, diaries, postcards, captain’s logs, instructions, and dialogue, developing imaginative storytelling and </w:t>
            </w:r>
            <w:r w:rsidRPr="00FB5C8C">
              <w:rPr>
                <w:rFonts w:ascii="Lato" w:hAnsi="Lato"/>
                <w:sz w:val="17"/>
                <w:szCs w:val="17"/>
                <w:lang w:eastAsia="en-GB"/>
              </w:rPr>
              <w:lastRenderedPageBreak/>
              <w:t>detailed writing skills.</w:t>
            </w:r>
          </w:p>
          <w:p w14:paraId="3CE5342F" w14:textId="77777777" w:rsidR="007A225F" w:rsidRDefault="007A225F" w:rsidP="00AF5952">
            <w:pPr>
              <w:spacing w:before="100" w:beforeAutospacing="1" w:after="100" w:afterAutospacing="1"/>
              <w:rPr>
                <w:rFonts w:ascii="Lato" w:hAnsi="Lato"/>
                <w:sz w:val="17"/>
                <w:szCs w:val="17"/>
                <w:lang w:eastAsia="en-GB"/>
              </w:rPr>
            </w:pPr>
            <w:r>
              <w:rPr>
                <w:rFonts w:ascii="Lato" w:hAnsi="Lato"/>
                <w:sz w:val="17"/>
                <w:szCs w:val="17"/>
                <w:lang w:eastAsia="en-GB"/>
              </w:rPr>
              <w:t>+Literacy Lab (Guided Reading, Reading Comprehension, Grammar)</w:t>
            </w:r>
          </w:p>
          <w:p w14:paraId="400FD3EE" w14:textId="77777777" w:rsidR="007A225F" w:rsidRPr="003F616C" w:rsidRDefault="007A225F" w:rsidP="00AF5952">
            <w:pPr>
              <w:spacing w:before="100" w:beforeAutospacing="1" w:after="100" w:afterAutospacing="1"/>
              <w:rPr>
                <w:rFonts w:ascii="Lato" w:hAnsi="Lato"/>
                <w:sz w:val="17"/>
                <w:szCs w:val="17"/>
                <w:lang w:eastAsia="en-GB"/>
              </w:rPr>
            </w:pPr>
            <w:r>
              <w:rPr>
                <w:rFonts w:ascii="Lato" w:hAnsi="Lato"/>
                <w:sz w:val="17"/>
                <w:szCs w:val="17"/>
                <w:lang w:eastAsia="en-GB"/>
              </w:rPr>
              <w:t>+ Phonics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A4217AB" w14:textId="77777777" w:rsidR="007A225F" w:rsidRDefault="007A225F" w:rsidP="00AF5952">
            <w:pPr>
              <w:spacing w:before="100" w:beforeAutospacing="1" w:after="100" w:afterAutospacing="1"/>
              <w:rPr>
                <w:rFonts w:ascii="Lato" w:hAnsi="Lato"/>
                <w:b/>
                <w:bCs/>
                <w:sz w:val="17"/>
                <w:szCs w:val="17"/>
                <w:lang w:eastAsia="en-GB"/>
              </w:rPr>
            </w:pPr>
          </w:p>
          <w:p w14:paraId="1492DC88" w14:textId="77777777" w:rsidR="007A225F" w:rsidRDefault="007A225F" w:rsidP="00AF5952">
            <w:pPr>
              <w:spacing w:before="100" w:beforeAutospacing="1" w:after="100" w:afterAutospacing="1"/>
              <w:rPr>
                <w:rFonts w:ascii="Lato" w:hAnsi="Lato"/>
                <w:b/>
                <w:bCs/>
                <w:sz w:val="17"/>
                <w:szCs w:val="17"/>
                <w:lang w:eastAsia="en-GB"/>
              </w:rPr>
            </w:pPr>
            <w:r w:rsidRPr="00B1298A">
              <w:rPr>
                <w:rFonts w:ascii="Lato" w:hAnsi="Lato"/>
                <w:b/>
                <w:bCs/>
                <w:sz w:val="17"/>
                <w:szCs w:val="17"/>
                <w:lang w:eastAsia="en-GB"/>
              </w:rPr>
              <w:t>Guidebooks</w:t>
            </w:r>
          </w:p>
          <w:p w14:paraId="612305FA" w14:textId="77777777" w:rsidR="007A225F" w:rsidRDefault="007A225F" w:rsidP="00AF5952">
            <w:pPr>
              <w:spacing w:before="100" w:beforeAutospacing="1" w:after="100" w:afterAutospacing="1"/>
              <w:rPr>
                <w:rFonts w:ascii="Lato" w:hAnsi="Lato"/>
                <w:i/>
                <w:iCs/>
                <w:sz w:val="17"/>
                <w:szCs w:val="17"/>
                <w:lang w:eastAsia="en-GB"/>
              </w:rPr>
            </w:pPr>
            <w:r w:rsidRPr="00B1298A">
              <w:rPr>
                <w:rFonts w:ascii="Lato" w:hAnsi="Lato"/>
                <w:i/>
                <w:iCs/>
                <w:sz w:val="17"/>
                <w:szCs w:val="17"/>
                <w:lang w:eastAsia="en-GB"/>
              </w:rPr>
              <w:t xml:space="preserve">Lizzy and the Cloud </w:t>
            </w:r>
            <w:proofErr w:type="gramStart"/>
            <w:r w:rsidRPr="00B1298A">
              <w:rPr>
                <w:rFonts w:ascii="Lato" w:hAnsi="Lato"/>
                <w:i/>
                <w:iCs/>
                <w:sz w:val="17"/>
                <w:szCs w:val="17"/>
                <w:lang w:eastAsia="en-GB"/>
              </w:rPr>
              <w:t>The</w:t>
            </w:r>
            <w:proofErr w:type="gramEnd"/>
            <w:r w:rsidRPr="00B1298A">
              <w:rPr>
                <w:rFonts w:ascii="Lato" w:hAnsi="Lato"/>
                <w:i/>
                <w:iCs/>
                <w:sz w:val="17"/>
                <w:szCs w:val="17"/>
                <w:lang w:eastAsia="en-GB"/>
              </w:rPr>
              <w:t xml:space="preserve"> Fan Brothers</w:t>
            </w:r>
          </w:p>
          <w:p w14:paraId="17A926FB" w14:textId="77777777" w:rsidR="007A225F" w:rsidRDefault="007A225F" w:rsidP="00AF5952">
            <w:pPr>
              <w:spacing w:before="100" w:beforeAutospacing="1" w:after="100" w:afterAutospacing="1"/>
              <w:rPr>
                <w:rFonts w:ascii="Lato" w:hAnsi="Lato"/>
                <w:sz w:val="17"/>
                <w:szCs w:val="17"/>
                <w:lang w:eastAsia="en-GB"/>
              </w:rPr>
            </w:pPr>
            <w:r w:rsidRPr="00FB5C8C">
              <w:rPr>
                <w:rFonts w:ascii="Lato" w:hAnsi="Lato"/>
                <w:sz w:val="17"/>
                <w:szCs w:val="17"/>
                <w:lang w:eastAsia="en-GB"/>
              </w:rPr>
              <w:t>Students will develop guidebook writing through descriptions, adverts and market stall pitches, letters of advice, and postcards in role, learning to inform and engage readers effectively.</w:t>
            </w:r>
          </w:p>
          <w:p w14:paraId="4F4938E2" w14:textId="77777777" w:rsidR="007A225F" w:rsidRDefault="007A225F" w:rsidP="00AF5952">
            <w:pPr>
              <w:spacing w:before="100" w:beforeAutospacing="1" w:after="100" w:afterAutospacing="1"/>
              <w:rPr>
                <w:rFonts w:ascii="Lato" w:hAnsi="Lato"/>
                <w:sz w:val="17"/>
                <w:szCs w:val="17"/>
                <w:lang w:eastAsia="en-GB"/>
              </w:rPr>
            </w:pPr>
            <w:r>
              <w:rPr>
                <w:rFonts w:ascii="Lato" w:hAnsi="Lato"/>
                <w:sz w:val="17"/>
                <w:szCs w:val="17"/>
                <w:lang w:eastAsia="en-GB"/>
              </w:rPr>
              <w:t>+Literacy Lab (Guided Reading, Reading Comprehension, Grammar)</w:t>
            </w:r>
          </w:p>
          <w:p w14:paraId="47181DCD" w14:textId="77777777" w:rsidR="007A225F" w:rsidRPr="003F616C" w:rsidRDefault="007A225F" w:rsidP="00AF5952">
            <w:pPr>
              <w:spacing w:before="100" w:beforeAutospacing="1" w:after="100" w:afterAutospacing="1"/>
              <w:rPr>
                <w:rFonts w:ascii="Lato" w:hAnsi="Lato"/>
                <w:sz w:val="17"/>
                <w:szCs w:val="17"/>
                <w:lang w:eastAsia="en-GB"/>
              </w:rPr>
            </w:pPr>
            <w:r>
              <w:rPr>
                <w:rFonts w:ascii="Lato" w:hAnsi="Lato"/>
                <w:sz w:val="17"/>
                <w:szCs w:val="17"/>
                <w:lang w:eastAsia="en-GB"/>
              </w:rPr>
              <w:t>+ Phonics</w:t>
            </w:r>
          </w:p>
        </w:tc>
      </w:tr>
      <w:tr w:rsidR="007A225F" w:rsidRPr="00E521CE" w14:paraId="2247873F" w14:textId="77777777" w:rsidTr="00AF5952">
        <w:tc>
          <w:tcPr>
            <w:tcW w:w="17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62F83DF" w14:textId="77777777" w:rsidR="007A225F" w:rsidRPr="00A52619" w:rsidRDefault="007A225F" w:rsidP="00AF5952">
            <w:pPr>
              <w:spacing w:before="100" w:beforeAutospacing="1" w:after="100" w:afterAutospacing="1"/>
              <w:rPr>
                <w:rFonts w:ascii="Lato" w:hAnsi="Lato"/>
                <w:sz w:val="18"/>
                <w:szCs w:val="18"/>
                <w:lang w:eastAsia="en-GB"/>
              </w:rPr>
            </w:pPr>
            <w:proofErr w:type="spellStart"/>
            <w:r w:rsidRPr="0B08EC9B">
              <w:rPr>
                <w:rFonts w:ascii="Lato" w:hAnsi="Lato"/>
                <w:b/>
                <w:bCs/>
                <w:sz w:val="18"/>
                <w:szCs w:val="18"/>
                <w:lang w:eastAsia="en-GB"/>
              </w:rPr>
              <w:t>Maths</w:t>
            </w:r>
            <w:proofErr w:type="spellEnd"/>
            <w:r w:rsidRPr="0B08EC9B">
              <w:rPr>
                <w:rFonts w:ascii="Lato" w:hAnsi="Lato"/>
                <w:b/>
                <w:bCs/>
                <w:sz w:val="18"/>
                <w:szCs w:val="18"/>
                <w:lang w:eastAsia="en-GB"/>
              </w:rPr>
              <w:t xml:space="preserve"> </w:t>
            </w:r>
          </w:p>
          <w:p w14:paraId="57E2C8D2" w14:textId="77777777" w:rsidR="007A225F" w:rsidRPr="00E521CE" w:rsidRDefault="007A225F" w:rsidP="00AF5952">
            <w:pPr>
              <w:spacing w:before="100" w:beforeAutospacing="1" w:after="100" w:afterAutospacing="1"/>
              <w:rPr>
                <w:rFonts w:ascii="Lato" w:hAnsi="Lato"/>
                <w:b/>
                <w:bCs/>
                <w:sz w:val="18"/>
                <w:szCs w:val="18"/>
                <w:lang w:eastAsia="en-GB"/>
              </w:rPr>
            </w:pPr>
            <w:r w:rsidRPr="0B08EC9B">
              <w:rPr>
                <w:rFonts w:ascii="Lato" w:hAnsi="Lato"/>
                <w:b/>
                <w:bCs/>
                <w:sz w:val="18"/>
                <w:szCs w:val="18"/>
                <w:lang w:eastAsia="en-GB"/>
              </w:rPr>
              <w:t xml:space="preserve">Place Value </w:t>
            </w:r>
          </w:p>
          <w:p w14:paraId="323F03B8" w14:textId="77777777" w:rsidR="007A225F" w:rsidRPr="00E521CE" w:rsidRDefault="007A225F" w:rsidP="00AF5952">
            <w:pPr>
              <w:spacing w:before="100" w:beforeAutospacing="1" w:after="100" w:afterAutospacing="1"/>
              <w:rPr>
                <w:rFonts w:ascii="Lato" w:hAnsi="Lato"/>
                <w:sz w:val="18"/>
                <w:szCs w:val="18"/>
                <w:lang w:eastAsia="en-GB"/>
              </w:rPr>
            </w:pPr>
            <w:r w:rsidRPr="00A52619">
              <w:rPr>
                <w:rFonts w:ascii="Lato" w:hAnsi="Lato"/>
                <w:sz w:val="18"/>
                <w:szCs w:val="18"/>
                <w:lang w:eastAsia="en-GB"/>
              </w:rPr>
              <w:t xml:space="preserve">Students will build confidence in understanding two-digit numbers, </w:t>
            </w:r>
            <w:proofErr w:type="spellStart"/>
            <w:r w:rsidRPr="00A52619">
              <w:rPr>
                <w:rFonts w:ascii="Lato" w:hAnsi="Lato"/>
                <w:sz w:val="18"/>
                <w:szCs w:val="18"/>
                <w:lang w:eastAsia="en-GB"/>
              </w:rPr>
              <w:t>recognising</w:t>
            </w:r>
            <w:proofErr w:type="spellEnd"/>
            <w:r w:rsidRPr="00A52619">
              <w:rPr>
                <w:rFonts w:ascii="Lato" w:hAnsi="Lato"/>
                <w:sz w:val="18"/>
                <w:szCs w:val="18"/>
                <w:lang w:eastAsia="en-GB"/>
              </w:rPr>
              <w:t xml:space="preserve"> the value of each digit, and using this knowledge to compare, order, and represent numbers in different ways.</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67E851B" w14:textId="77777777" w:rsidR="007A225F" w:rsidRDefault="007A225F" w:rsidP="00AF5952">
            <w:pPr>
              <w:spacing w:before="100" w:beforeAutospacing="1" w:after="100" w:afterAutospacing="1"/>
              <w:rPr>
                <w:rFonts w:ascii="Lato" w:hAnsi="Lato"/>
                <w:b/>
                <w:bCs/>
                <w:sz w:val="18"/>
                <w:szCs w:val="18"/>
                <w:lang w:eastAsia="en-GB"/>
              </w:rPr>
            </w:pPr>
          </w:p>
          <w:p w14:paraId="2EC53FCA" w14:textId="77777777" w:rsidR="007A225F" w:rsidRPr="00E521CE" w:rsidRDefault="007A225F" w:rsidP="00AF5952">
            <w:pPr>
              <w:spacing w:before="100" w:beforeAutospacing="1" w:after="100" w:afterAutospacing="1"/>
              <w:rPr>
                <w:rFonts w:ascii="Lato" w:hAnsi="Lato"/>
                <w:b/>
                <w:bCs/>
                <w:sz w:val="18"/>
                <w:szCs w:val="18"/>
                <w:lang w:eastAsia="en-GB"/>
              </w:rPr>
            </w:pPr>
            <w:r>
              <w:rPr>
                <w:rFonts w:ascii="Lato" w:hAnsi="Lato"/>
                <w:b/>
                <w:bCs/>
                <w:sz w:val="18"/>
                <w:szCs w:val="18"/>
                <w:lang w:eastAsia="en-GB"/>
              </w:rPr>
              <w:t>Addition and subtraction</w:t>
            </w:r>
          </w:p>
          <w:p w14:paraId="602D0032" w14:textId="77777777" w:rsidR="007A225F" w:rsidRPr="00E521CE" w:rsidRDefault="007A225F" w:rsidP="00AF5952">
            <w:pPr>
              <w:spacing w:before="100" w:beforeAutospacing="1" w:after="100" w:afterAutospacing="1"/>
              <w:rPr>
                <w:rFonts w:ascii="Lato" w:hAnsi="Lato"/>
                <w:sz w:val="18"/>
                <w:szCs w:val="18"/>
                <w:lang w:eastAsia="en-GB"/>
              </w:rPr>
            </w:pPr>
            <w:r w:rsidRPr="00A52619">
              <w:rPr>
                <w:rFonts w:ascii="Lato" w:hAnsi="Lato"/>
                <w:sz w:val="18"/>
                <w:szCs w:val="18"/>
                <w:lang w:eastAsia="en-GB"/>
              </w:rPr>
              <w:t>Students will develop fluency in adding and subtracting numbers within 100, using a variety of strategies and problem-solving methods to build confidence and accuracy</w:t>
            </w:r>
            <w:r w:rsidRPr="00E521CE">
              <w:rPr>
                <w:rFonts w:ascii="Lato" w:hAnsi="Lato"/>
                <w:sz w:val="18"/>
                <w:szCs w:val="18"/>
                <w:lang w:eastAsia="en-GB"/>
              </w:rPr>
              <w:t xml:space="preserve">. </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96D79DF" w14:textId="77777777" w:rsidR="007A225F" w:rsidRPr="00E521CE" w:rsidRDefault="007A225F" w:rsidP="00AF5952">
            <w:pPr>
              <w:spacing w:before="100" w:beforeAutospacing="1" w:after="100" w:afterAutospacing="1"/>
              <w:rPr>
                <w:rFonts w:ascii="Lato" w:hAnsi="Lato"/>
                <w:b/>
                <w:bCs/>
                <w:sz w:val="18"/>
                <w:szCs w:val="18"/>
                <w:lang w:eastAsia="en-GB"/>
              </w:rPr>
            </w:pPr>
            <w:r>
              <w:rPr>
                <w:rFonts w:ascii="Lato" w:hAnsi="Lato"/>
                <w:b/>
                <w:bCs/>
                <w:sz w:val="18"/>
                <w:szCs w:val="18"/>
                <w:lang w:eastAsia="en-GB"/>
              </w:rPr>
              <w:t>Shape</w:t>
            </w:r>
          </w:p>
          <w:p w14:paraId="37E93595" w14:textId="77777777" w:rsidR="007A225F" w:rsidRPr="00E521CE" w:rsidRDefault="007A225F" w:rsidP="00AF5952">
            <w:pPr>
              <w:spacing w:before="100" w:beforeAutospacing="1" w:after="100" w:afterAutospacing="1"/>
              <w:rPr>
                <w:rFonts w:ascii="Lato" w:hAnsi="Lato"/>
                <w:sz w:val="18"/>
                <w:szCs w:val="18"/>
                <w:lang w:eastAsia="en-GB"/>
              </w:rPr>
            </w:pPr>
            <w:r w:rsidRPr="00A52619">
              <w:rPr>
                <w:rFonts w:ascii="Lato" w:hAnsi="Lato"/>
                <w:sz w:val="18"/>
                <w:szCs w:val="18"/>
                <w:lang w:eastAsia="en-GB"/>
              </w:rPr>
              <w:t>Students will explore 2D and 3D shapes, learning to identify, compare, and describe their properties while developing spatial awareness and geometric reasoning.</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8B9593E" w14:textId="77777777" w:rsidR="007A225F" w:rsidRPr="00E521CE" w:rsidRDefault="007A225F" w:rsidP="00AF5952">
            <w:pPr>
              <w:spacing w:before="100" w:beforeAutospacing="1" w:after="100" w:afterAutospacing="1"/>
              <w:rPr>
                <w:rFonts w:ascii="Lato" w:hAnsi="Lato"/>
                <w:b/>
                <w:bCs/>
                <w:sz w:val="18"/>
                <w:szCs w:val="18"/>
                <w:lang w:eastAsia="en-GB"/>
              </w:rPr>
            </w:pPr>
            <w:r>
              <w:rPr>
                <w:rFonts w:ascii="Lato" w:hAnsi="Lato"/>
                <w:b/>
                <w:bCs/>
                <w:sz w:val="18"/>
                <w:szCs w:val="18"/>
                <w:lang w:eastAsia="en-GB"/>
              </w:rPr>
              <w:t>Money</w:t>
            </w:r>
          </w:p>
          <w:p w14:paraId="49A15745" w14:textId="77777777" w:rsidR="007A225F" w:rsidRDefault="007A225F" w:rsidP="00AF5952">
            <w:pPr>
              <w:spacing w:before="100" w:beforeAutospacing="1" w:after="100" w:afterAutospacing="1"/>
              <w:rPr>
                <w:rFonts w:ascii="Lato" w:hAnsi="Lato"/>
                <w:sz w:val="18"/>
                <w:szCs w:val="18"/>
                <w:lang w:eastAsia="en-GB"/>
              </w:rPr>
            </w:pPr>
            <w:r w:rsidRPr="00A52619">
              <w:rPr>
                <w:rFonts w:ascii="Lato" w:hAnsi="Lato"/>
                <w:sz w:val="18"/>
                <w:szCs w:val="18"/>
                <w:lang w:eastAsia="en-GB"/>
              </w:rPr>
              <w:t xml:space="preserve">Students will learn to </w:t>
            </w:r>
            <w:proofErr w:type="spellStart"/>
            <w:r w:rsidRPr="00A52619">
              <w:rPr>
                <w:rFonts w:ascii="Lato" w:hAnsi="Lato"/>
                <w:sz w:val="18"/>
                <w:szCs w:val="18"/>
                <w:lang w:eastAsia="en-GB"/>
              </w:rPr>
              <w:t>recognise</w:t>
            </w:r>
            <w:proofErr w:type="spellEnd"/>
            <w:r w:rsidRPr="00A52619">
              <w:rPr>
                <w:rFonts w:ascii="Lato" w:hAnsi="Lato"/>
                <w:sz w:val="18"/>
                <w:szCs w:val="18"/>
                <w:lang w:eastAsia="en-GB"/>
              </w:rPr>
              <w:t xml:space="preserve"> coins and notes, understand their values, and solve practical problems involving addition, subtraction, and giving change.</w:t>
            </w:r>
          </w:p>
          <w:p w14:paraId="4D9DD14D" w14:textId="77777777" w:rsidR="007A225F" w:rsidRDefault="007A225F" w:rsidP="00AF5952">
            <w:pPr>
              <w:spacing w:before="100" w:beforeAutospacing="1" w:after="100" w:afterAutospacing="1"/>
              <w:rPr>
                <w:rFonts w:ascii="Lato" w:hAnsi="Lato"/>
                <w:b/>
                <w:bCs/>
                <w:sz w:val="18"/>
                <w:szCs w:val="18"/>
                <w:lang w:eastAsia="en-GB"/>
              </w:rPr>
            </w:pPr>
            <w:r w:rsidRPr="00A52619">
              <w:rPr>
                <w:rFonts w:ascii="Lato" w:hAnsi="Lato"/>
                <w:b/>
                <w:bCs/>
                <w:sz w:val="18"/>
                <w:szCs w:val="18"/>
                <w:lang w:eastAsia="en-GB"/>
              </w:rPr>
              <w:t>Multiplication and Division</w:t>
            </w:r>
          </w:p>
          <w:p w14:paraId="3A734BA4" w14:textId="77777777" w:rsidR="007A225F" w:rsidRPr="00A52619" w:rsidRDefault="007A225F" w:rsidP="00AF5952">
            <w:pPr>
              <w:spacing w:before="100" w:beforeAutospacing="1" w:after="100" w:afterAutospacing="1"/>
              <w:rPr>
                <w:rFonts w:ascii="Lato" w:hAnsi="Lato"/>
                <w:sz w:val="18"/>
                <w:szCs w:val="18"/>
                <w:lang w:eastAsia="en-GB"/>
              </w:rPr>
            </w:pPr>
            <w:r w:rsidRPr="00A52619">
              <w:rPr>
                <w:rFonts w:ascii="Lato" w:hAnsi="Lato"/>
                <w:sz w:val="18"/>
                <w:szCs w:val="18"/>
                <w:lang w:val="en-GB" w:eastAsia="en-GB"/>
              </w:rPr>
              <w:t>Students will explore multiplication and division using arrays, repeated addition, and grouping, developing strategies to solve problems with confidence.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429B628" w14:textId="77777777" w:rsidR="007A225F" w:rsidRPr="00E521CE" w:rsidRDefault="007A225F" w:rsidP="00AF5952">
            <w:pPr>
              <w:spacing w:before="100" w:beforeAutospacing="1" w:after="100" w:afterAutospacing="1"/>
              <w:rPr>
                <w:rFonts w:ascii="Lato" w:hAnsi="Lato"/>
                <w:b/>
                <w:bCs/>
                <w:sz w:val="18"/>
                <w:szCs w:val="18"/>
                <w:lang w:eastAsia="en-GB"/>
              </w:rPr>
            </w:pPr>
            <w:r>
              <w:rPr>
                <w:rFonts w:ascii="Lato" w:hAnsi="Lato"/>
                <w:b/>
                <w:bCs/>
                <w:sz w:val="18"/>
                <w:szCs w:val="18"/>
                <w:lang w:eastAsia="en-GB"/>
              </w:rPr>
              <w:t>Length and Height</w:t>
            </w:r>
          </w:p>
          <w:p w14:paraId="7F3E05BA" w14:textId="77777777" w:rsidR="007A225F" w:rsidRDefault="007A225F" w:rsidP="00AF5952">
            <w:pPr>
              <w:spacing w:before="100" w:beforeAutospacing="1" w:after="100" w:afterAutospacing="1"/>
              <w:rPr>
                <w:rFonts w:ascii="Lato" w:hAnsi="Lato"/>
                <w:sz w:val="18"/>
                <w:szCs w:val="18"/>
                <w:lang w:eastAsia="en-GB"/>
              </w:rPr>
            </w:pPr>
            <w:r w:rsidRPr="00FB5C8C">
              <w:rPr>
                <w:rFonts w:ascii="Lato" w:hAnsi="Lato"/>
                <w:sz w:val="18"/>
                <w:szCs w:val="18"/>
                <w:lang w:eastAsia="en-GB"/>
              </w:rPr>
              <w:t>Students will measure, compare, and estimate lengths and heights using standard units, developing accuracy and problem-solving skills.</w:t>
            </w:r>
          </w:p>
          <w:p w14:paraId="096EB1AD" w14:textId="77777777" w:rsidR="007A225F" w:rsidRDefault="007A225F" w:rsidP="00AF5952">
            <w:pPr>
              <w:spacing w:before="100" w:beforeAutospacing="1" w:after="100" w:afterAutospacing="1"/>
              <w:rPr>
                <w:rFonts w:ascii="Lato" w:hAnsi="Lato"/>
                <w:b/>
                <w:bCs/>
                <w:sz w:val="18"/>
                <w:szCs w:val="18"/>
                <w:lang w:eastAsia="en-GB"/>
              </w:rPr>
            </w:pPr>
            <w:r>
              <w:rPr>
                <w:rFonts w:ascii="Lato" w:hAnsi="Lato"/>
                <w:b/>
                <w:bCs/>
                <w:sz w:val="18"/>
                <w:szCs w:val="18"/>
                <w:lang w:eastAsia="en-GB"/>
              </w:rPr>
              <w:t>Mass, capacity and temperature</w:t>
            </w:r>
          </w:p>
          <w:p w14:paraId="76A2EC1F" w14:textId="77777777" w:rsidR="007A225F" w:rsidRPr="00FB5C8C" w:rsidRDefault="007A225F" w:rsidP="00AF5952">
            <w:pPr>
              <w:spacing w:before="100" w:beforeAutospacing="1" w:after="100" w:afterAutospacing="1"/>
              <w:rPr>
                <w:rFonts w:ascii="Lato" w:hAnsi="Lato"/>
                <w:sz w:val="18"/>
                <w:szCs w:val="18"/>
                <w:lang w:eastAsia="en-GB"/>
              </w:rPr>
            </w:pPr>
            <w:r w:rsidRPr="00FB5C8C">
              <w:rPr>
                <w:rFonts w:ascii="Lato" w:hAnsi="Lato"/>
                <w:sz w:val="18"/>
                <w:szCs w:val="18"/>
                <w:lang w:val="en-GB" w:eastAsia="en-GB"/>
              </w:rPr>
              <w:t>Students will explore mass, capacity, and temperature, learning to measure, compare, and record using standard units in practical, real-life contexts.</w:t>
            </w:r>
          </w:p>
          <w:p w14:paraId="63495CE4" w14:textId="77777777" w:rsidR="007A225F" w:rsidRPr="00E521CE" w:rsidRDefault="007A225F" w:rsidP="00AF5952">
            <w:pPr>
              <w:spacing w:before="100" w:beforeAutospacing="1" w:after="100" w:afterAutospacing="1"/>
              <w:rPr>
                <w:rFonts w:ascii="Lato" w:hAnsi="Lato"/>
                <w:sz w:val="18"/>
                <w:szCs w:val="18"/>
                <w:lang w:eastAsia="en-GB"/>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07D8BF2" w14:textId="77777777" w:rsidR="007A225F" w:rsidRPr="00E521CE" w:rsidRDefault="007A225F" w:rsidP="00AF5952">
            <w:pPr>
              <w:spacing w:before="100" w:beforeAutospacing="1" w:after="100" w:afterAutospacing="1"/>
              <w:rPr>
                <w:rFonts w:ascii="Lato" w:hAnsi="Lato"/>
                <w:b/>
                <w:bCs/>
                <w:sz w:val="18"/>
                <w:szCs w:val="18"/>
                <w:lang w:eastAsia="en-GB"/>
              </w:rPr>
            </w:pPr>
            <w:r>
              <w:rPr>
                <w:rFonts w:ascii="Lato" w:hAnsi="Lato"/>
                <w:b/>
                <w:bCs/>
                <w:sz w:val="18"/>
                <w:szCs w:val="18"/>
                <w:lang w:eastAsia="en-GB"/>
              </w:rPr>
              <w:t>Fractions</w:t>
            </w:r>
          </w:p>
          <w:p w14:paraId="3B6E72B8" w14:textId="77777777" w:rsidR="007A225F" w:rsidRDefault="007A225F" w:rsidP="00AF5952">
            <w:pPr>
              <w:spacing w:before="100" w:beforeAutospacing="1" w:after="100" w:afterAutospacing="1"/>
              <w:rPr>
                <w:rFonts w:ascii="Lato" w:hAnsi="Lato"/>
                <w:sz w:val="18"/>
                <w:szCs w:val="18"/>
                <w:lang w:eastAsia="en-GB"/>
              </w:rPr>
            </w:pPr>
            <w:r w:rsidRPr="00FB5C8C">
              <w:rPr>
                <w:rFonts w:ascii="Lato" w:hAnsi="Lato"/>
                <w:sz w:val="18"/>
                <w:szCs w:val="18"/>
                <w:lang w:eastAsia="en-GB"/>
              </w:rPr>
              <w:t xml:space="preserve">Students will understand and </w:t>
            </w:r>
            <w:proofErr w:type="spellStart"/>
            <w:r w:rsidRPr="00FB5C8C">
              <w:rPr>
                <w:rFonts w:ascii="Lato" w:hAnsi="Lato"/>
                <w:sz w:val="18"/>
                <w:szCs w:val="18"/>
                <w:lang w:eastAsia="en-GB"/>
              </w:rPr>
              <w:t>recognise</w:t>
            </w:r>
            <w:proofErr w:type="spellEnd"/>
            <w:r w:rsidRPr="00FB5C8C">
              <w:rPr>
                <w:rFonts w:ascii="Lato" w:hAnsi="Lato"/>
                <w:sz w:val="18"/>
                <w:szCs w:val="18"/>
                <w:lang w:eastAsia="en-GB"/>
              </w:rPr>
              <w:t xml:space="preserve"> simple fractions, learning to identify halves, quarters, and thirds of shapes and quantities.</w:t>
            </w:r>
          </w:p>
          <w:p w14:paraId="1733D257" w14:textId="77777777" w:rsidR="007A225F" w:rsidRDefault="007A225F" w:rsidP="00AF5952">
            <w:pPr>
              <w:spacing w:before="100" w:beforeAutospacing="1" w:after="100" w:afterAutospacing="1"/>
              <w:rPr>
                <w:rFonts w:ascii="Lato" w:hAnsi="Lato"/>
                <w:b/>
                <w:bCs/>
                <w:sz w:val="18"/>
                <w:szCs w:val="18"/>
                <w:lang w:eastAsia="en-GB"/>
              </w:rPr>
            </w:pPr>
            <w:r>
              <w:rPr>
                <w:rFonts w:ascii="Lato" w:hAnsi="Lato"/>
                <w:b/>
                <w:bCs/>
                <w:sz w:val="18"/>
                <w:szCs w:val="18"/>
                <w:lang w:eastAsia="en-GB"/>
              </w:rPr>
              <w:t>Time</w:t>
            </w:r>
          </w:p>
          <w:p w14:paraId="3A1910BF" w14:textId="77777777" w:rsidR="007A225F" w:rsidRPr="00FB5C8C" w:rsidRDefault="007A225F" w:rsidP="00AF5952">
            <w:pPr>
              <w:spacing w:before="100" w:beforeAutospacing="1" w:after="100" w:afterAutospacing="1"/>
              <w:rPr>
                <w:rFonts w:ascii="Lato" w:hAnsi="Lato"/>
                <w:sz w:val="18"/>
                <w:szCs w:val="18"/>
                <w:lang w:eastAsia="en-GB"/>
              </w:rPr>
            </w:pPr>
            <w:r w:rsidRPr="00FB5C8C">
              <w:rPr>
                <w:rFonts w:ascii="Lato" w:hAnsi="Lato"/>
                <w:sz w:val="18"/>
                <w:szCs w:val="18"/>
                <w:lang w:eastAsia="en-GB"/>
              </w:rPr>
              <w:t>Students will read, write, and compare time using both analogue and digital clocks, and solve practical problems involving hours, minutes, and seconds.</w:t>
            </w:r>
          </w:p>
          <w:p w14:paraId="6EA4519D" w14:textId="77777777" w:rsidR="007A225F" w:rsidRPr="00E521CE" w:rsidRDefault="007A225F" w:rsidP="00AF5952">
            <w:pPr>
              <w:spacing w:before="100" w:beforeAutospacing="1" w:after="100" w:afterAutospacing="1"/>
              <w:rPr>
                <w:rFonts w:ascii="Lato" w:hAnsi="Lato"/>
                <w:sz w:val="18"/>
                <w:szCs w:val="18"/>
                <w:lang w:eastAsia="en-G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0DBF942" w14:textId="77777777" w:rsidR="007A225F" w:rsidRPr="00E521CE" w:rsidRDefault="007A225F" w:rsidP="00AF5952">
            <w:pPr>
              <w:spacing w:before="100" w:beforeAutospacing="1" w:after="100" w:afterAutospacing="1"/>
              <w:rPr>
                <w:rFonts w:ascii="Lato" w:hAnsi="Lato"/>
                <w:b/>
                <w:bCs/>
                <w:sz w:val="18"/>
                <w:szCs w:val="18"/>
                <w:lang w:eastAsia="en-GB"/>
              </w:rPr>
            </w:pPr>
            <w:r>
              <w:rPr>
                <w:rFonts w:ascii="Lato" w:hAnsi="Lato"/>
                <w:b/>
                <w:bCs/>
                <w:sz w:val="18"/>
                <w:szCs w:val="18"/>
                <w:lang w:eastAsia="en-GB"/>
              </w:rPr>
              <w:t>Statistics</w:t>
            </w:r>
          </w:p>
          <w:p w14:paraId="01F63152" w14:textId="77777777" w:rsidR="007A225F" w:rsidRDefault="007A225F" w:rsidP="00AF5952">
            <w:pPr>
              <w:spacing w:before="100" w:beforeAutospacing="1" w:after="100" w:afterAutospacing="1"/>
              <w:rPr>
                <w:rFonts w:ascii="Lato" w:hAnsi="Lato"/>
                <w:sz w:val="18"/>
                <w:szCs w:val="18"/>
                <w:lang w:eastAsia="en-GB"/>
              </w:rPr>
            </w:pPr>
            <w:r w:rsidRPr="00FB5C8C">
              <w:rPr>
                <w:rFonts w:ascii="Lato" w:hAnsi="Lato"/>
                <w:sz w:val="18"/>
                <w:szCs w:val="18"/>
                <w:lang w:eastAsia="en-GB"/>
              </w:rPr>
              <w:t xml:space="preserve">Students will collect, </w:t>
            </w:r>
            <w:proofErr w:type="spellStart"/>
            <w:r w:rsidRPr="00FB5C8C">
              <w:rPr>
                <w:rFonts w:ascii="Lato" w:hAnsi="Lato"/>
                <w:sz w:val="18"/>
                <w:szCs w:val="18"/>
                <w:lang w:eastAsia="en-GB"/>
              </w:rPr>
              <w:t>organise</w:t>
            </w:r>
            <w:proofErr w:type="spellEnd"/>
            <w:r w:rsidRPr="00FB5C8C">
              <w:rPr>
                <w:rFonts w:ascii="Lato" w:hAnsi="Lato"/>
                <w:sz w:val="18"/>
                <w:szCs w:val="18"/>
                <w:lang w:eastAsia="en-GB"/>
              </w:rPr>
              <w:t>, and interpret data using charts, tables, and pictograms to answer questions and draw conclusions.</w:t>
            </w:r>
          </w:p>
          <w:p w14:paraId="5CCED02F" w14:textId="77777777" w:rsidR="007A225F" w:rsidRDefault="007A225F" w:rsidP="00AF5952">
            <w:pPr>
              <w:spacing w:before="100" w:beforeAutospacing="1" w:after="100" w:afterAutospacing="1"/>
              <w:rPr>
                <w:rFonts w:ascii="Lato" w:hAnsi="Lato"/>
                <w:b/>
                <w:bCs/>
                <w:sz w:val="18"/>
                <w:szCs w:val="18"/>
                <w:lang w:eastAsia="en-GB"/>
              </w:rPr>
            </w:pPr>
            <w:r>
              <w:rPr>
                <w:rFonts w:ascii="Lato" w:hAnsi="Lato"/>
                <w:b/>
                <w:bCs/>
                <w:sz w:val="18"/>
                <w:szCs w:val="18"/>
                <w:lang w:eastAsia="en-GB"/>
              </w:rPr>
              <w:t>Position and directions</w:t>
            </w:r>
          </w:p>
          <w:p w14:paraId="05157A2A" w14:textId="77777777" w:rsidR="007A225F" w:rsidRPr="00FB5C8C" w:rsidRDefault="007A225F" w:rsidP="00AF5952">
            <w:pPr>
              <w:spacing w:before="100" w:beforeAutospacing="1" w:after="100" w:afterAutospacing="1"/>
              <w:rPr>
                <w:rFonts w:ascii="Lato" w:hAnsi="Lato"/>
                <w:sz w:val="18"/>
                <w:szCs w:val="18"/>
                <w:lang w:eastAsia="en-GB"/>
              </w:rPr>
            </w:pPr>
            <w:r w:rsidRPr="00FB5C8C">
              <w:rPr>
                <w:rFonts w:ascii="Lato" w:hAnsi="Lato"/>
                <w:sz w:val="18"/>
                <w:szCs w:val="18"/>
                <w:lang w:eastAsia="en-GB"/>
              </w:rPr>
              <w:t>Students will explore movement, turns, and coordinates, learning to describe and plot positions on grids and maps.</w:t>
            </w:r>
          </w:p>
          <w:p w14:paraId="23FC54A2" w14:textId="77777777" w:rsidR="007A225F" w:rsidRPr="00E521CE" w:rsidRDefault="007A225F" w:rsidP="00AF5952">
            <w:pPr>
              <w:spacing w:before="100" w:beforeAutospacing="1" w:after="100" w:afterAutospacing="1"/>
              <w:rPr>
                <w:rFonts w:ascii="Lato" w:hAnsi="Lato"/>
                <w:sz w:val="18"/>
                <w:szCs w:val="18"/>
                <w:lang w:eastAsia="en-GB"/>
              </w:rPr>
            </w:pPr>
          </w:p>
        </w:tc>
      </w:tr>
    </w:tbl>
    <w:p w14:paraId="5B11836D" w14:textId="3A7F6B52" w:rsidR="00552948" w:rsidRDefault="00552948"/>
    <w:sectPr w:rsidR="005529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25F"/>
    <w:rsid w:val="000210B1"/>
    <w:rsid w:val="00224294"/>
    <w:rsid w:val="00231654"/>
    <w:rsid w:val="002F2E0E"/>
    <w:rsid w:val="00333E39"/>
    <w:rsid w:val="00360210"/>
    <w:rsid w:val="00430394"/>
    <w:rsid w:val="004E0F6C"/>
    <w:rsid w:val="00552948"/>
    <w:rsid w:val="005A4B06"/>
    <w:rsid w:val="005D3810"/>
    <w:rsid w:val="00610171"/>
    <w:rsid w:val="006152DB"/>
    <w:rsid w:val="006237AB"/>
    <w:rsid w:val="007A1B2B"/>
    <w:rsid w:val="007A225F"/>
    <w:rsid w:val="007F0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D2CF3"/>
  <w15:chartTrackingRefBased/>
  <w15:docId w15:val="{FF7EF963-8D3F-4283-8856-0F78039F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2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22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22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22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22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22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2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2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2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2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22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22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22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22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22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2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2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25F"/>
    <w:rPr>
      <w:rFonts w:eastAsiaTheme="majorEastAsia" w:cstheme="majorBidi"/>
      <w:color w:val="272727" w:themeColor="text1" w:themeTint="D8"/>
    </w:rPr>
  </w:style>
  <w:style w:type="paragraph" w:styleId="Title">
    <w:name w:val="Title"/>
    <w:basedOn w:val="Normal"/>
    <w:next w:val="Normal"/>
    <w:link w:val="TitleChar"/>
    <w:uiPriority w:val="10"/>
    <w:qFormat/>
    <w:rsid w:val="007A2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2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2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2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25F"/>
    <w:pPr>
      <w:spacing w:before="160"/>
      <w:jc w:val="center"/>
    </w:pPr>
    <w:rPr>
      <w:i/>
      <w:iCs/>
      <w:color w:val="404040" w:themeColor="text1" w:themeTint="BF"/>
    </w:rPr>
  </w:style>
  <w:style w:type="character" w:customStyle="1" w:styleId="QuoteChar">
    <w:name w:val="Quote Char"/>
    <w:basedOn w:val="DefaultParagraphFont"/>
    <w:link w:val="Quote"/>
    <w:uiPriority w:val="29"/>
    <w:rsid w:val="007A225F"/>
    <w:rPr>
      <w:i/>
      <w:iCs/>
      <w:color w:val="404040" w:themeColor="text1" w:themeTint="BF"/>
    </w:rPr>
  </w:style>
  <w:style w:type="paragraph" w:styleId="ListParagraph">
    <w:name w:val="List Paragraph"/>
    <w:basedOn w:val="Normal"/>
    <w:uiPriority w:val="34"/>
    <w:qFormat/>
    <w:rsid w:val="007A225F"/>
    <w:pPr>
      <w:ind w:left="720"/>
      <w:contextualSpacing/>
    </w:pPr>
  </w:style>
  <w:style w:type="character" w:styleId="IntenseEmphasis">
    <w:name w:val="Intense Emphasis"/>
    <w:basedOn w:val="DefaultParagraphFont"/>
    <w:uiPriority w:val="21"/>
    <w:qFormat/>
    <w:rsid w:val="007A225F"/>
    <w:rPr>
      <w:i/>
      <w:iCs/>
      <w:color w:val="2F5496" w:themeColor="accent1" w:themeShade="BF"/>
    </w:rPr>
  </w:style>
  <w:style w:type="paragraph" w:styleId="IntenseQuote">
    <w:name w:val="Intense Quote"/>
    <w:basedOn w:val="Normal"/>
    <w:next w:val="Normal"/>
    <w:link w:val="IntenseQuoteChar"/>
    <w:uiPriority w:val="30"/>
    <w:qFormat/>
    <w:rsid w:val="007A22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225F"/>
    <w:rPr>
      <w:i/>
      <w:iCs/>
      <w:color w:val="2F5496" w:themeColor="accent1" w:themeShade="BF"/>
    </w:rPr>
  </w:style>
  <w:style w:type="character" w:styleId="IntenseReference">
    <w:name w:val="Intense Reference"/>
    <w:basedOn w:val="DefaultParagraphFont"/>
    <w:uiPriority w:val="32"/>
    <w:qFormat/>
    <w:rsid w:val="007A22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A3A84CB5EBD447ACD4110A5D2D33A9" ma:contentTypeVersion="17" ma:contentTypeDescription="Create a new document." ma:contentTypeScope="" ma:versionID="14f1f265e7c1894179062fda9906233f">
  <xsd:schema xmlns:xsd="http://www.w3.org/2001/XMLSchema" xmlns:xs="http://www.w3.org/2001/XMLSchema" xmlns:p="http://schemas.microsoft.com/office/2006/metadata/properties" xmlns:ns2="5677f303-3b4f-4744-b66d-c0f690a471da" xmlns:ns3="11d42ca7-e654-445b-9877-93d32c3d601d" targetNamespace="http://schemas.microsoft.com/office/2006/metadata/properties" ma:root="true" ma:fieldsID="f5e367228eb55a8973c4bd8a41ff9e51" ns2:_="" ns3:_="">
    <xsd:import namespace="5677f303-3b4f-4744-b66d-c0f690a471da"/>
    <xsd:import namespace="11d42ca7-e654-445b-9877-93d32c3d60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7f303-3b4f-4744-b66d-c0f690a47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f360dfe-5d3b-42b9-a51d-ae22feba4b7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d42ca7-e654-445b-9877-93d32c3d601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e023e35-1ed2-4384-8786-d767e6cab29c}" ma:internalName="TaxCatchAll" ma:showField="CatchAllData" ma:web="11d42ca7-e654-445b-9877-93d32c3d6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d42ca7-e654-445b-9877-93d32c3d601d" xsi:nil="true"/>
    <lcf76f155ced4ddcb4097134ff3c332f xmlns="5677f303-3b4f-4744-b66d-c0f690a471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958A58-1B00-4DA6-B7C7-866DB21EED85}"/>
</file>

<file path=customXml/itemProps2.xml><?xml version="1.0" encoding="utf-8"?>
<ds:datastoreItem xmlns:ds="http://schemas.openxmlformats.org/officeDocument/2006/customXml" ds:itemID="{ED3BDA30-BE96-4310-87E7-BC2D9FE68F65}"/>
</file>

<file path=customXml/itemProps3.xml><?xml version="1.0" encoding="utf-8"?>
<ds:datastoreItem xmlns:ds="http://schemas.openxmlformats.org/officeDocument/2006/customXml" ds:itemID="{6FE76075-7541-48FE-9925-D0116819D6AD}"/>
</file>

<file path=docProps/app.xml><?xml version="1.0" encoding="utf-8"?>
<Properties xmlns="http://schemas.openxmlformats.org/officeDocument/2006/extended-properties" xmlns:vt="http://schemas.openxmlformats.org/officeDocument/2006/docPropsVTypes">
  <Template>Normal</Template>
  <TotalTime>3</TotalTime>
  <Pages>2</Pages>
  <Words>944</Words>
  <Characters>5384</Characters>
  <Application>Microsoft Office Word</Application>
  <DocSecurity>0</DocSecurity>
  <Lines>44</Lines>
  <Paragraphs>12</Paragraphs>
  <ScaleCrop>false</ScaleCrop>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Benatar</dc:creator>
  <cp:keywords/>
  <dc:description/>
  <cp:lastModifiedBy>Lise Benatar</cp:lastModifiedBy>
  <cp:revision>1</cp:revision>
  <dcterms:created xsi:type="dcterms:W3CDTF">2025-08-31T16:08:00Z</dcterms:created>
  <dcterms:modified xsi:type="dcterms:W3CDTF">2025-08-31T16:11:00Z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0x01010048A3A84CB5EBD447ACD4110A5D2D33A9</vt:lpwstr>
  </property>
</Properties>
</file>