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14:paraId="672A6659" wp14:textId="77777777">
      <w:pPr>
        <w:pStyle w:val="BodyText"/>
        <w:rPr>
          <w:rFonts w:ascii="Times New Roman"/>
          <w:i w:val="0"/>
          <w:sz w:val="32"/>
        </w:rPr>
      </w:pPr>
    </w:p>
    <w:p xmlns:wp14="http://schemas.microsoft.com/office/word/2010/wordml" w14:paraId="0A37501D" wp14:textId="77777777">
      <w:pPr>
        <w:pStyle w:val="BodyText"/>
        <w:rPr>
          <w:rFonts w:ascii="Times New Roman"/>
          <w:i w:val="0"/>
          <w:sz w:val="32"/>
        </w:rPr>
      </w:pPr>
    </w:p>
    <w:p xmlns:wp14="http://schemas.microsoft.com/office/word/2010/wordml" w14:paraId="04568CE7" wp14:textId="7F8BF80D">
      <w:pPr>
        <w:pStyle w:val="Title"/>
        <w:spacing w:before="280"/>
      </w:pPr>
      <w:bookmarkStart w:name="Year 3" w:id="1"/>
      <w:bookmarkEnd w:id="1"/>
      <w:r w:rsidR="7CC29445">
        <w:rPr>
          <w:spacing w:val="-2"/>
        </w:rPr>
        <w:t>Year</w:t>
      </w:r>
      <w:r w:rsidR="0A59A2F1">
        <w:rPr>
          <w:spacing w:val="-2"/>
        </w:rPr>
        <w:t xml:space="preserve"> </w:t>
      </w:r>
      <w:r w:rsidR="7CC29445">
        <w:rPr>
          <w:spacing w:val="-10"/>
        </w:rPr>
        <w:t>3</w:t>
      </w:r>
    </w:p>
    <w:p xmlns:wp14="http://schemas.microsoft.com/office/word/2010/wordml" w14:paraId="587705C2" wp14:textId="77777777">
      <w:pPr>
        <w:pStyle w:val="Title"/>
        <w:ind w:left="2704" w:right="3772"/>
        <w:jc w:val="center"/>
      </w:pPr>
      <w:r>
        <w:rPr>
          <w:b w:val="0"/>
        </w:rPr>
        <w:br w:type="column"/>
      </w:r>
      <w:r>
        <w:rPr/>
        <w:t>Curriculum</w:t>
      </w:r>
      <w:r>
        <w:rPr>
          <w:spacing w:val="-8"/>
        </w:rPr>
        <w:t> </w:t>
      </w:r>
      <w:r>
        <w:rPr/>
        <w:t>Plans</w:t>
      </w:r>
      <w:r>
        <w:rPr>
          <w:spacing w:val="-7"/>
        </w:rPr>
        <w:t> </w:t>
      </w:r>
      <w:r>
        <w:rPr/>
        <w:t>–</w:t>
      </w:r>
      <w:r>
        <w:rPr>
          <w:spacing w:val="-8"/>
        </w:rPr>
        <w:t> </w:t>
      </w:r>
      <w:r>
        <w:rPr/>
        <w:t>Year</w:t>
      </w:r>
      <w:r>
        <w:rPr>
          <w:spacing w:val="-7"/>
        </w:rPr>
        <w:t> </w:t>
      </w:r>
      <w:r>
        <w:rPr>
          <w:spacing w:val="-10"/>
        </w:rPr>
        <w:t>3</w:t>
      </w:r>
    </w:p>
    <w:p xmlns:wp14="http://schemas.microsoft.com/office/word/2010/wordml" w14:paraId="7835F6BE" wp14:textId="77777777">
      <w:pPr>
        <w:spacing w:before="24"/>
        <w:ind w:left="-39" w:right="1022" w:firstLine="0"/>
        <w:jc w:val="center"/>
        <w:rPr>
          <w:sz w:val="22"/>
        </w:rPr>
      </w:pPr>
      <w:r>
        <w:rPr>
          <w:sz w:val="22"/>
        </w:rPr>
        <w:t>Please</w:t>
      </w:r>
      <w:r>
        <w:rPr>
          <w:spacing w:val="-6"/>
          <w:sz w:val="22"/>
        </w:rPr>
        <w:t> </w:t>
      </w:r>
      <w:r>
        <w:rPr>
          <w:sz w:val="22"/>
        </w:rPr>
        <w:t>find</w:t>
      </w:r>
      <w:r>
        <w:rPr>
          <w:spacing w:val="-4"/>
          <w:sz w:val="22"/>
        </w:rPr>
        <w:t> </w:t>
      </w:r>
      <w:r>
        <w:rPr>
          <w:sz w:val="22"/>
        </w:rPr>
        <w:t>below</w:t>
      </w:r>
      <w:r>
        <w:rPr>
          <w:spacing w:val="-9"/>
          <w:sz w:val="22"/>
        </w:rPr>
        <w:t> </w:t>
      </w:r>
      <w:r>
        <w:rPr>
          <w:sz w:val="22"/>
        </w:rPr>
        <w:t>a</w:t>
      </w:r>
      <w:r>
        <w:rPr>
          <w:spacing w:val="-5"/>
          <w:sz w:val="22"/>
        </w:rPr>
        <w:t> </w:t>
      </w:r>
      <w:r>
        <w:rPr>
          <w:sz w:val="22"/>
        </w:rPr>
        <w:t>detailed</w:t>
      </w:r>
      <w:r>
        <w:rPr>
          <w:spacing w:val="-4"/>
          <w:sz w:val="22"/>
        </w:rPr>
        <w:t> </w:t>
      </w:r>
      <w:r>
        <w:rPr>
          <w:sz w:val="22"/>
        </w:rPr>
        <w:t>outline</w:t>
      </w:r>
      <w:r>
        <w:rPr>
          <w:spacing w:val="-4"/>
          <w:sz w:val="22"/>
        </w:rPr>
        <w:t> </w:t>
      </w:r>
      <w:r>
        <w:rPr>
          <w:sz w:val="22"/>
        </w:rPr>
        <w:t>of</w:t>
      </w:r>
      <w:r>
        <w:rPr>
          <w:spacing w:val="-9"/>
          <w:sz w:val="22"/>
        </w:rPr>
        <w:t> </w:t>
      </w:r>
      <w:r>
        <w:rPr>
          <w:sz w:val="22"/>
        </w:rPr>
        <w:t>the</w:t>
      </w:r>
      <w:r>
        <w:rPr>
          <w:spacing w:val="-4"/>
          <w:sz w:val="22"/>
        </w:rPr>
        <w:t> </w:t>
      </w:r>
      <w:r>
        <w:rPr>
          <w:sz w:val="22"/>
        </w:rPr>
        <w:t>curriculum</w:t>
      </w:r>
      <w:r>
        <w:rPr>
          <w:spacing w:val="-1"/>
          <w:sz w:val="22"/>
        </w:rPr>
        <w:t> </w:t>
      </w:r>
      <w:r>
        <w:rPr>
          <w:sz w:val="22"/>
        </w:rPr>
        <w:t>covered</w:t>
      </w:r>
      <w:r>
        <w:rPr>
          <w:spacing w:val="-8"/>
          <w:sz w:val="22"/>
        </w:rPr>
        <w:t> </w:t>
      </w:r>
      <w:r>
        <w:rPr>
          <w:sz w:val="22"/>
        </w:rPr>
        <w:t>in</w:t>
      </w:r>
      <w:r>
        <w:rPr>
          <w:spacing w:val="-3"/>
          <w:sz w:val="22"/>
        </w:rPr>
        <w:t> </w:t>
      </w:r>
      <w:r>
        <w:rPr>
          <w:sz w:val="22"/>
        </w:rPr>
        <w:t>Year</w:t>
      </w:r>
      <w:r>
        <w:rPr>
          <w:spacing w:val="-4"/>
          <w:sz w:val="22"/>
        </w:rPr>
        <w:t> </w:t>
      </w:r>
      <w:r>
        <w:rPr>
          <w:sz w:val="22"/>
        </w:rPr>
        <w:t>3</w:t>
      </w:r>
      <w:r>
        <w:rPr>
          <w:spacing w:val="-6"/>
          <w:sz w:val="22"/>
        </w:rPr>
        <w:t> </w:t>
      </w:r>
      <w:r>
        <w:rPr>
          <w:sz w:val="22"/>
        </w:rPr>
        <w:t>in</w:t>
      </w:r>
      <w:r>
        <w:rPr>
          <w:spacing w:val="-4"/>
          <w:sz w:val="22"/>
        </w:rPr>
        <w:t> </w:t>
      </w:r>
      <w:r>
        <w:rPr>
          <w:sz w:val="22"/>
        </w:rPr>
        <w:t>Key</w:t>
      </w:r>
      <w:r>
        <w:rPr>
          <w:spacing w:val="-9"/>
          <w:sz w:val="22"/>
        </w:rPr>
        <w:t> </w:t>
      </w:r>
      <w:r>
        <w:rPr>
          <w:sz w:val="22"/>
        </w:rPr>
        <w:t>Stage</w:t>
      </w:r>
      <w:r>
        <w:rPr>
          <w:spacing w:val="-7"/>
          <w:sz w:val="22"/>
        </w:rPr>
        <w:t> </w:t>
      </w:r>
      <w:r>
        <w:rPr>
          <w:spacing w:val="-5"/>
          <w:sz w:val="22"/>
        </w:rPr>
        <w:t>1.</w:t>
      </w:r>
    </w:p>
    <w:p xmlns:wp14="http://schemas.microsoft.com/office/word/2010/wordml" w14:paraId="5DAB6C7B" wp14:textId="77777777">
      <w:pPr>
        <w:spacing w:after="0"/>
        <w:jc w:val="center"/>
        <w:rPr>
          <w:sz w:val="22"/>
        </w:rPr>
        <w:sectPr>
          <w:headerReference w:type="default" r:id="rId5"/>
          <w:footerReference w:type="default" r:id="rId6"/>
          <w:type w:val="continuous"/>
          <w:pgSz w:w="11910" w:h="16840" w:orient="portrait"/>
          <w:pgMar w:top="1360" w:right="760" w:bottom="1300" w:left="980" w:header="280" w:footer="1112"/>
          <w:pgNumType w:start="1"/>
          <w:cols w:equalWidth="0" w:num="2">
            <w:col w:w="786" w:space="40"/>
            <w:col w:w="9344"/>
          </w:cols>
        </w:sectPr>
      </w:pPr>
    </w:p>
    <w:p xmlns:wp14="http://schemas.microsoft.com/office/word/2010/wordml" w14:paraId="02EB378F" wp14:textId="77777777">
      <w:pPr>
        <w:spacing w:before="8" w:after="1" w:line="240" w:lineRule="auto"/>
        <w:rPr>
          <w:sz w:val="23"/>
        </w:rPr>
      </w:pPr>
    </w:p>
    <w:tbl>
      <w:tblPr>
        <w:tblW w:w="9919" w:type="dxa"/>
        <w:jc w:val="left"/>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val="01E0" w:firstRow="1" w:lastRow="1" w:firstColumn="1" w:lastColumn="1" w:noHBand="0" w:noVBand="0"/>
      </w:tblPr>
      <w:tblGrid>
        <w:gridCol w:w="706"/>
        <w:gridCol w:w="1296"/>
        <w:gridCol w:w="1296"/>
        <w:gridCol w:w="1296"/>
        <w:gridCol w:w="1214"/>
        <w:gridCol w:w="1377"/>
        <w:gridCol w:w="1380"/>
        <w:gridCol w:w="1354"/>
      </w:tblGrid>
      <w:tr xmlns:wp14="http://schemas.microsoft.com/office/word/2010/wordml" w:rsidTr="7CC29445" w14:paraId="5D1C58E8" wp14:textId="77777777">
        <w:trPr>
          <w:trHeight w:val="330" w:hRule="atLeast"/>
        </w:trPr>
        <w:tc>
          <w:tcPr>
            <w:tcW w:w="706" w:type="dxa"/>
            <w:shd w:val="clear" w:color="auto" w:fill="1D3E76"/>
            <w:tcMar/>
          </w:tcPr>
          <w:p w14:paraId="6A05A809" wp14:textId="77777777">
            <w:pPr>
              <w:pStyle w:val="TableParagraph"/>
              <w:ind w:left="0"/>
              <w:rPr>
                <w:rFonts w:ascii="Times New Roman"/>
                <w:sz w:val="16"/>
              </w:rPr>
            </w:pPr>
          </w:p>
        </w:tc>
        <w:tc>
          <w:tcPr>
            <w:tcW w:w="1296" w:type="dxa"/>
            <w:shd w:val="clear" w:color="auto" w:fill="1D3E76"/>
            <w:tcMar/>
          </w:tcPr>
          <w:p w14:paraId="245AADE1" wp14:textId="77777777">
            <w:pPr>
              <w:pStyle w:val="TableParagraph"/>
              <w:spacing w:before="64"/>
              <w:rPr>
                <w:b/>
                <w:sz w:val="18"/>
              </w:rPr>
            </w:pPr>
            <w:r>
              <w:rPr>
                <w:b/>
                <w:color w:val="FFFFFF"/>
                <w:sz w:val="18"/>
              </w:rPr>
              <w:t>Block</w:t>
            </w:r>
            <w:r>
              <w:rPr>
                <w:b/>
                <w:color w:val="FFFFFF"/>
                <w:spacing w:val="-5"/>
                <w:sz w:val="18"/>
              </w:rPr>
              <w:t> </w:t>
            </w:r>
            <w:r>
              <w:rPr>
                <w:b/>
                <w:color w:val="FFFFFF"/>
                <w:spacing w:val="-10"/>
                <w:sz w:val="18"/>
              </w:rPr>
              <w:t>1</w:t>
            </w:r>
          </w:p>
        </w:tc>
        <w:tc>
          <w:tcPr>
            <w:tcW w:w="1296" w:type="dxa"/>
            <w:shd w:val="clear" w:color="auto" w:fill="1D3E76"/>
            <w:tcMar/>
          </w:tcPr>
          <w:p w14:paraId="45B070E4" wp14:textId="77777777">
            <w:pPr>
              <w:pStyle w:val="TableParagraph"/>
              <w:spacing w:before="64"/>
              <w:rPr>
                <w:b/>
                <w:sz w:val="18"/>
              </w:rPr>
            </w:pPr>
            <w:r>
              <w:rPr>
                <w:b/>
                <w:color w:val="FFFFFF"/>
                <w:sz w:val="18"/>
              </w:rPr>
              <w:t>Block</w:t>
            </w:r>
            <w:r>
              <w:rPr>
                <w:b/>
                <w:color w:val="FFFFFF"/>
                <w:spacing w:val="-5"/>
                <w:sz w:val="18"/>
              </w:rPr>
              <w:t> </w:t>
            </w:r>
            <w:r>
              <w:rPr>
                <w:b/>
                <w:color w:val="FFFFFF"/>
                <w:spacing w:val="-10"/>
                <w:sz w:val="18"/>
              </w:rPr>
              <w:t>2</w:t>
            </w:r>
          </w:p>
        </w:tc>
        <w:tc>
          <w:tcPr>
            <w:tcW w:w="1296" w:type="dxa"/>
            <w:shd w:val="clear" w:color="auto" w:fill="1D3E76"/>
            <w:tcMar/>
          </w:tcPr>
          <w:p w14:paraId="726691A3" wp14:textId="77777777">
            <w:pPr>
              <w:pStyle w:val="TableParagraph"/>
              <w:spacing w:before="64"/>
              <w:rPr>
                <w:b/>
                <w:sz w:val="18"/>
              </w:rPr>
            </w:pPr>
            <w:r>
              <w:rPr>
                <w:b/>
                <w:color w:val="FFFFFF"/>
                <w:sz w:val="18"/>
              </w:rPr>
              <w:t>Block</w:t>
            </w:r>
            <w:r>
              <w:rPr>
                <w:b/>
                <w:color w:val="FFFFFF"/>
                <w:spacing w:val="-5"/>
                <w:sz w:val="18"/>
              </w:rPr>
              <w:t> </w:t>
            </w:r>
            <w:r>
              <w:rPr>
                <w:b/>
                <w:color w:val="FFFFFF"/>
                <w:spacing w:val="-10"/>
                <w:sz w:val="18"/>
              </w:rPr>
              <w:t>3</w:t>
            </w:r>
          </w:p>
        </w:tc>
        <w:tc>
          <w:tcPr>
            <w:tcW w:w="1214" w:type="dxa"/>
            <w:shd w:val="clear" w:color="auto" w:fill="1D3E76"/>
            <w:tcMar/>
          </w:tcPr>
          <w:p w14:paraId="149066B3" wp14:textId="77777777">
            <w:pPr>
              <w:pStyle w:val="TableParagraph"/>
              <w:spacing w:before="64"/>
              <w:rPr>
                <w:b/>
                <w:sz w:val="18"/>
              </w:rPr>
            </w:pPr>
            <w:r>
              <w:rPr>
                <w:b/>
                <w:color w:val="FFFFFF"/>
                <w:sz w:val="18"/>
              </w:rPr>
              <w:t>Block</w:t>
            </w:r>
            <w:r>
              <w:rPr>
                <w:b/>
                <w:color w:val="FFFFFF"/>
                <w:spacing w:val="-5"/>
                <w:sz w:val="18"/>
              </w:rPr>
              <w:t> </w:t>
            </w:r>
            <w:r>
              <w:rPr>
                <w:b/>
                <w:color w:val="FFFFFF"/>
                <w:spacing w:val="-10"/>
                <w:sz w:val="18"/>
              </w:rPr>
              <w:t>4</w:t>
            </w:r>
          </w:p>
        </w:tc>
        <w:tc>
          <w:tcPr>
            <w:tcW w:w="1377" w:type="dxa"/>
            <w:shd w:val="clear" w:color="auto" w:fill="1D3E76"/>
            <w:tcMar/>
          </w:tcPr>
          <w:p w14:paraId="0DE413FC" wp14:textId="77777777">
            <w:pPr>
              <w:pStyle w:val="TableParagraph"/>
              <w:spacing w:before="64"/>
              <w:ind w:left="110"/>
              <w:rPr>
                <w:b/>
                <w:sz w:val="18"/>
              </w:rPr>
            </w:pPr>
            <w:r>
              <w:rPr>
                <w:b/>
                <w:color w:val="FFFFFF"/>
                <w:sz w:val="18"/>
              </w:rPr>
              <w:t>Block</w:t>
            </w:r>
            <w:r>
              <w:rPr>
                <w:b/>
                <w:color w:val="FFFFFF"/>
                <w:spacing w:val="-5"/>
                <w:sz w:val="18"/>
              </w:rPr>
              <w:t> </w:t>
            </w:r>
            <w:r>
              <w:rPr>
                <w:b/>
                <w:color w:val="FFFFFF"/>
                <w:spacing w:val="-10"/>
                <w:sz w:val="18"/>
              </w:rPr>
              <w:t>5</w:t>
            </w:r>
          </w:p>
        </w:tc>
        <w:tc>
          <w:tcPr>
            <w:tcW w:w="1380" w:type="dxa"/>
            <w:shd w:val="clear" w:color="auto" w:fill="1D3E76"/>
            <w:tcMar/>
          </w:tcPr>
          <w:p w14:paraId="295B4D9B" wp14:textId="77777777">
            <w:pPr>
              <w:pStyle w:val="TableParagraph"/>
              <w:spacing w:before="64"/>
              <w:ind w:left="106"/>
              <w:rPr>
                <w:b/>
                <w:sz w:val="18"/>
              </w:rPr>
            </w:pPr>
            <w:r>
              <w:rPr>
                <w:b/>
                <w:color w:val="FFFFFF"/>
                <w:sz w:val="18"/>
              </w:rPr>
              <w:t>Block</w:t>
            </w:r>
            <w:r>
              <w:rPr>
                <w:b/>
                <w:color w:val="FFFFFF"/>
                <w:spacing w:val="-5"/>
                <w:sz w:val="18"/>
              </w:rPr>
              <w:t> </w:t>
            </w:r>
            <w:r>
              <w:rPr>
                <w:b/>
                <w:color w:val="FFFFFF"/>
                <w:spacing w:val="-10"/>
                <w:sz w:val="18"/>
              </w:rPr>
              <w:t>6</w:t>
            </w:r>
          </w:p>
        </w:tc>
        <w:tc>
          <w:tcPr>
            <w:tcW w:w="1354" w:type="dxa"/>
            <w:shd w:val="clear" w:color="auto" w:fill="1D3E76"/>
            <w:tcMar/>
          </w:tcPr>
          <w:p w14:paraId="5FE2378C" wp14:textId="77777777">
            <w:pPr>
              <w:pStyle w:val="TableParagraph"/>
              <w:spacing w:before="64"/>
              <w:ind w:left="111"/>
              <w:rPr>
                <w:b/>
                <w:sz w:val="18"/>
              </w:rPr>
            </w:pPr>
            <w:r>
              <w:rPr>
                <w:b/>
                <w:color w:val="FFFFFF"/>
                <w:sz w:val="18"/>
              </w:rPr>
              <w:t>Block</w:t>
            </w:r>
            <w:r>
              <w:rPr>
                <w:b/>
                <w:color w:val="FFFFFF"/>
                <w:spacing w:val="-5"/>
                <w:sz w:val="18"/>
              </w:rPr>
              <w:t> </w:t>
            </w:r>
            <w:r>
              <w:rPr>
                <w:b/>
                <w:color w:val="FFFFFF"/>
                <w:spacing w:val="-10"/>
                <w:sz w:val="18"/>
              </w:rPr>
              <w:t>7</w:t>
            </w:r>
          </w:p>
        </w:tc>
      </w:tr>
      <w:tr xmlns:wp14="http://schemas.microsoft.com/office/word/2010/wordml" w:rsidTr="7CC29445" w14:paraId="7EF6D96D" wp14:textId="77777777">
        <w:trPr>
          <w:trHeight w:val="1535" w:hRule="atLeast"/>
        </w:trPr>
        <w:tc>
          <w:tcPr>
            <w:tcW w:w="706" w:type="dxa"/>
            <w:tcMar/>
          </w:tcPr>
          <w:p w14:paraId="5A39BBE3" wp14:textId="77777777">
            <w:pPr>
              <w:pStyle w:val="TableParagraph"/>
              <w:ind w:left="0"/>
              <w:rPr>
                <w:rFonts w:ascii="Times New Roman"/>
                <w:sz w:val="16"/>
              </w:rPr>
            </w:pPr>
          </w:p>
        </w:tc>
        <w:tc>
          <w:tcPr>
            <w:tcW w:w="1296" w:type="dxa"/>
            <w:tcMar/>
          </w:tcPr>
          <w:p w:rsidP="7CC29445" w14:paraId="204E9FFE" wp14:textId="079510DD">
            <w:pPr>
              <w:spacing w:before="64" w:line="237" w:lineRule="auto"/>
              <w:ind w:right="183"/>
              <w:rPr>
                <w:noProof w:val="0"/>
                <w:sz w:val="16"/>
                <w:szCs w:val="16"/>
                <w:lang w:val="en-US"/>
              </w:rPr>
            </w:pPr>
            <w:r w:rsidRPr="7CC29445" w:rsidR="390C430E">
              <w:rPr>
                <w:rFonts w:ascii="Lato" w:hAnsi="Lato" w:eastAsia="Lato" w:cs="Lato"/>
                <w:b w:val="1"/>
                <w:bCs w:val="1"/>
                <w:i w:val="0"/>
                <w:iCs w:val="0"/>
                <w:caps w:val="0"/>
                <w:smallCaps w:val="0"/>
                <w:strike w:val="0"/>
                <w:dstrike w:val="0"/>
                <w:noProof w:val="0"/>
                <w:color w:val="FF0000"/>
                <w:sz w:val="16"/>
                <w:szCs w:val="16"/>
                <w:u w:val="none"/>
                <w:lang w:val="en-US"/>
              </w:rPr>
              <w:t>From Stone to Metal: The Age of Tools</w:t>
            </w:r>
          </w:p>
        </w:tc>
        <w:tc>
          <w:tcPr>
            <w:tcW w:w="1296" w:type="dxa"/>
            <w:tcMar/>
          </w:tcPr>
          <w:p w:rsidP="7CC29445" w14:paraId="0B9C3AFB" wp14:textId="005EC90F">
            <w:pPr>
              <w:spacing w:before="57"/>
              <w:ind w:right="379"/>
              <w:rPr>
                <w:noProof w:val="0"/>
                <w:sz w:val="16"/>
                <w:szCs w:val="16"/>
                <w:lang w:val="en-US"/>
              </w:rPr>
            </w:pPr>
            <w:r w:rsidRPr="7CC29445" w:rsidR="34269A11">
              <w:rPr>
                <w:rFonts w:ascii="Lato" w:hAnsi="Lato" w:eastAsia="Lato" w:cs="Lato"/>
                <w:b w:val="1"/>
                <w:bCs w:val="1"/>
                <w:i w:val="0"/>
                <w:iCs w:val="0"/>
                <w:caps w:val="0"/>
                <w:smallCaps w:val="0"/>
                <w:strike w:val="0"/>
                <w:dstrike w:val="0"/>
                <w:noProof w:val="0"/>
                <w:color w:val="FF0000"/>
                <w:sz w:val="16"/>
                <w:szCs w:val="16"/>
                <w:u w:val="none"/>
                <w:lang w:val="en-US"/>
              </w:rPr>
              <w:t>Mapping Our World: Understanding Places</w:t>
            </w:r>
          </w:p>
        </w:tc>
        <w:tc>
          <w:tcPr>
            <w:tcW w:w="1296" w:type="dxa"/>
            <w:tcMar/>
          </w:tcPr>
          <w:p w:rsidP="7CC29445" w14:paraId="5808A2F5" wp14:textId="1E28F309">
            <w:pPr>
              <w:spacing w:before="62"/>
              <w:jc w:val="left"/>
              <w:rPr>
                <w:noProof w:val="0"/>
                <w:sz w:val="16"/>
                <w:szCs w:val="16"/>
                <w:lang w:val="en-US"/>
              </w:rPr>
            </w:pPr>
            <w:r w:rsidRPr="7CC29445" w:rsidR="1351683B">
              <w:rPr>
                <w:rFonts w:ascii="Lato" w:hAnsi="Lato" w:eastAsia="Lato" w:cs="Lato"/>
                <w:b w:val="1"/>
                <w:bCs w:val="1"/>
                <w:i w:val="0"/>
                <w:iCs w:val="0"/>
                <w:caps w:val="0"/>
                <w:smallCaps w:val="0"/>
                <w:strike w:val="0"/>
                <w:dstrike w:val="0"/>
                <w:noProof w:val="0"/>
                <w:color w:val="FF0000"/>
                <w:sz w:val="16"/>
                <w:szCs w:val="16"/>
                <w:u w:val="none"/>
                <w:lang w:val="en-US"/>
              </w:rPr>
              <w:t>Ancient Egypt – Life along the</w:t>
            </w:r>
            <w:r w:rsidRPr="7CC29445" w:rsidR="28E24C99">
              <w:rPr>
                <w:rFonts w:ascii="Lato" w:hAnsi="Lato" w:eastAsia="Lato" w:cs="Lato"/>
                <w:b w:val="1"/>
                <w:bCs w:val="1"/>
                <w:i w:val="0"/>
                <w:iCs w:val="0"/>
                <w:caps w:val="0"/>
                <w:smallCaps w:val="0"/>
                <w:strike w:val="0"/>
                <w:dstrike w:val="0"/>
                <w:noProof w:val="0"/>
                <w:color w:val="FF0000"/>
                <w:sz w:val="16"/>
                <w:szCs w:val="16"/>
                <w:u w:val="none"/>
                <w:lang w:val="en-US"/>
              </w:rPr>
              <w:t xml:space="preserve"> </w:t>
            </w:r>
            <w:r w:rsidRPr="7CC29445" w:rsidR="1351683B">
              <w:rPr>
                <w:rFonts w:ascii="Lato" w:hAnsi="Lato" w:eastAsia="Lato" w:cs="Lato"/>
                <w:b w:val="1"/>
                <w:bCs w:val="1"/>
                <w:i w:val="0"/>
                <w:iCs w:val="0"/>
                <w:caps w:val="0"/>
                <w:smallCaps w:val="0"/>
                <w:strike w:val="0"/>
                <w:dstrike w:val="0"/>
                <w:noProof w:val="0"/>
                <w:color w:val="FF0000"/>
                <w:sz w:val="16"/>
                <w:szCs w:val="16"/>
                <w:u w:val="none"/>
                <w:lang w:val="en-US"/>
              </w:rPr>
              <w:t>Nile</w:t>
            </w:r>
            <w:r w:rsidRPr="7CC29445" w:rsidR="1351683B">
              <w:rPr>
                <w:rFonts w:ascii="Lato" w:hAnsi="Lato" w:eastAsia="Lato" w:cs="Lato"/>
                <w:b w:val="1"/>
                <w:bCs w:val="1"/>
                <w:i w:val="0"/>
                <w:iCs w:val="0"/>
                <w:caps w:val="0"/>
                <w:smallCaps w:val="0"/>
                <w:strike w:val="0"/>
                <w:dstrike w:val="0"/>
                <w:noProof w:val="0"/>
                <w:color w:val="FF0000"/>
                <w:sz w:val="16"/>
                <w:szCs w:val="16"/>
                <w:u w:val="none"/>
                <w:lang w:val="en-US"/>
              </w:rPr>
              <w:t xml:space="preserve"> </w:t>
            </w:r>
            <w:r w:rsidRPr="7CC29445" w:rsidR="1351683B">
              <w:rPr>
                <w:noProof w:val="0"/>
                <w:sz w:val="16"/>
                <w:szCs w:val="16"/>
                <w:lang w:val="en-US"/>
              </w:rPr>
              <w:t xml:space="preserve"> </w:t>
            </w:r>
          </w:p>
        </w:tc>
        <w:tc>
          <w:tcPr>
            <w:tcW w:w="1214" w:type="dxa"/>
            <w:tcMar/>
          </w:tcPr>
          <w:p w:rsidP="7CC29445" w14:paraId="64D09ED6" wp14:textId="5CC92A0B">
            <w:pPr>
              <w:spacing w:before="62"/>
              <w:ind w:right="361"/>
              <w:jc w:val="left"/>
              <w:rPr>
                <w:noProof w:val="0"/>
                <w:sz w:val="16"/>
                <w:szCs w:val="16"/>
                <w:lang w:val="en-US"/>
              </w:rPr>
            </w:pPr>
            <w:r w:rsidRPr="7CC29445" w:rsidR="18AC8F02">
              <w:rPr>
                <w:rFonts w:ascii="Lato" w:hAnsi="Lato" w:eastAsia="Lato" w:cs="Lato"/>
                <w:b w:val="1"/>
                <w:bCs w:val="1"/>
                <w:i w:val="0"/>
                <w:iCs w:val="0"/>
                <w:caps w:val="0"/>
                <w:smallCaps w:val="0"/>
                <w:noProof w:val="0"/>
                <w:color w:val="FF0000"/>
                <w:sz w:val="16"/>
                <w:szCs w:val="16"/>
                <w:lang w:val="en-US"/>
              </w:rPr>
              <w:t xml:space="preserve">Weather Watch: Climate and environment  </w:t>
            </w:r>
            <w:r w:rsidRPr="7CC29445" w:rsidR="18AC8F02">
              <w:rPr>
                <w:noProof w:val="0"/>
                <w:sz w:val="16"/>
                <w:szCs w:val="16"/>
                <w:lang w:val="en-US"/>
              </w:rPr>
              <w:t xml:space="preserve"> </w:t>
            </w:r>
          </w:p>
        </w:tc>
        <w:tc>
          <w:tcPr>
            <w:tcW w:w="1377" w:type="dxa"/>
            <w:tcMar/>
          </w:tcPr>
          <w:p w:rsidP="7CC29445" w14:paraId="25545AB5" wp14:textId="5CD25011">
            <w:pPr>
              <w:spacing w:before="66" w:line="235" w:lineRule="auto"/>
              <w:ind w:left="110" w:right="56"/>
              <w:rPr>
                <w:noProof w:val="0"/>
                <w:sz w:val="16"/>
                <w:szCs w:val="16"/>
                <w:lang w:val="en-US"/>
              </w:rPr>
            </w:pPr>
            <w:r w:rsidRPr="7CC29445" w:rsidR="71CC2EAE">
              <w:rPr>
                <w:rFonts w:ascii="Lato" w:hAnsi="Lato" w:eastAsia="Lato" w:cs="Lato"/>
                <w:b w:val="1"/>
                <w:bCs w:val="1"/>
                <w:i w:val="0"/>
                <w:iCs w:val="0"/>
                <w:caps w:val="0"/>
                <w:smallCaps w:val="0"/>
                <w:noProof w:val="0"/>
                <w:color w:val="FF0000"/>
                <w:sz w:val="16"/>
                <w:szCs w:val="16"/>
                <w:lang w:val="en-US"/>
              </w:rPr>
              <w:t xml:space="preserve">Inventors and Inventions   Changing the world </w:t>
            </w:r>
            <w:r w:rsidRPr="7CC29445" w:rsidR="71CC2EAE">
              <w:rPr>
                <w:noProof w:val="0"/>
                <w:sz w:val="16"/>
                <w:szCs w:val="16"/>
                <w:lang w:val="en-US"/>
              </w:rPr>
              <w:t xml:space="preserve"> </w:t>
            </w:r>
          </w:p>
        </w:tc>
        <w:tc>
          <w:tcPr>
            <w:tcW w:w="1380" w:type="dxa"/>
            <w:tcMar/>
          </w:tcPr>
          <w:p w:rsidP="7CC29445" w14:paraId="3014DCBE" wp14:textId="0CBFD3C8">
            <w:pPr>
              <w:spacing w:before="62" w:after="0" w:line="240" w:lineRule="auto"/>
              <w:ind/>
              <w:rPr>
                <w:noProof w:val="0"/>
                <w:sz w:val="16"/>
                <w:szCs w:val="16"/>
                <w:lang w:val="en-US"/>
              </w:rPr>
            </w:pPr>
            <w:r w:rsidRPr="7CC29445" w:rsidR="210CD3D7">
              <w:rPr>
                <w:rFonts w:ascii="Lato" w:hAnsi="Lato" w:eastAsia="Lato" w:cs="Lato"/>
                <w:b w:val="1"/>
                <w:bCs w:val="1"/>
                <w:i w:val="0"/>
                <w:iCs w:val="0"/>
                <w:caps w:val="0"/>
                <w:smallCaps w:val="0"/>
                <w:noProof w:val="0"/>
                <w:color w:val="FF0000"/>
                <w:sz w:val="16"/>
                <w:szCs w:val="16"/>
                <w:lang w:val="en-GB"/>
              </w:rPr>
              <w:t>Art through the Ages – Exploring techniques and styles</w:t>
            </w:r>
            <w:r w:rsidRPr="7CC29445" w:rsidR="210CD3D7">
              <w:rPr>
                <w:rFonts w:ascii="Lato" w:hAnsi="Lato" w:eastAsia="Lato" w:cs="Lato"/>
                <w:b w:val="1"/>
                <w:bCs w:val="1"/>
                <w:i w:val="0"/>
                <w:iCs w:val="0"/>
                <w:caps w:val="0"/>
                <w:smallCaps w:val="0"/>
                <w:noProof w:val="0"/>
                <w:color w:val="FF0000"/>
                <w:sz w:val="16"/>
                <w:szCs w:val="16"/>
                <w:lang w:val="en-US"/>
              </w:rPr>
              <w:t xml:space="preserve"> </w:t>
            </w:r>
            <w:r w:rsidRPr="7CC29445" w:rsidR="210CD3D7">
              <w:rPr>
                <w:noProof w:val="0"/>
                <w:sz w:val="16"/>
                <w:szCs w:val="16"/>
                <w:lang w:val="en-US"/>
              </w:rPr>
              <w:t xml:space="preserve"> </w:t>
            </w:r>
          </w:p>
          <w:p w:rsidP="7CC29445" w14:paraId="2A4CD284" wp14:textId="77777777">
            <w:pPr>
              <w:pStyle w:val="TableParagraph"/>
              <w:spacing w:before="62"/>
              <w:ind w:left="106"/>
              <w:rPr>
                <w:b w:val="1"/>
                <w:bCs w:val="1"/>
                <w:sz w:val="16"/>
                <w:szCs w:val="16"/>
              </w:rPr>
            </w:pPr>
          </w:p>
        </w:tc>
        <w:tc>
          <w:tcPr>
            <w:tcW w:w="1354" w:type="dxa"/>
            <w:tcMar/>
          </w:tcPr>
          <w:p w:rsidP="7CC29445" w14:paraId="625643B6" wp14:textId="6FB2DFAF">
            <w:pPr>
              <w:spacing w:before="62"/>
              <w:ind w:left="111"/>
              <w:rPr>
                <w:noProof w:val="0"/>
                <w:lang w:val="en-US"/>
              </w:rPr>
            </w:pPr>
            <w:r w:rsidRPr="7CC29445" w:rsidR="0D0BB754">
              <w:rPr>
                <w:rFonts w:ascii="Lato" w:hAnsi="Lato" w:eastAsia="Lato" w:cs="Lato"/>
                <w:b w:val="1"/>
                <w:bCs w:val="1"/>
                <w:i w:val="0"/>
                <w:iCs w:val="0"/>
                <w:caps w:val="0"/>
                <w:smallCaps w:val="0"/>
                <w:strike w:val="0"/>
                <w:dstrike w:val="0"/>
                <w:noProof w:val="0"/>
                <w:color w:val="FF0000"/>
                <w:sz w:val="16"/>
                <w:szCs w:val="16"/>
                <w:u w:val="none"/>
                <w:lang w:val="en-GB"/>
              </w:rPr>
              <w:t>Our Earth’s Helpers: Caring for Our Planet</w:t>
            </w:r>
          </w:p>
        </w:tc>
      </w:tr>
      <w:tr xmlns:wp14="http://schemas.microsoft.com/office/word/2010/wordml" w:rsidTr="7CC29445" w14:paraId="7C0AE97F" wp14:textId="77777777">
        <w:trPr>
          <w:trHeight w:val="9758" w:hRule="atLeast"/>
        </w:trPr>
        <w:tc>
          <w:tcPr>
            <w:tcW w:w="706" w:type="dxa"/>
            <w:tcMar/>
          </w:tcPr>
          <w:p w:rsidP="7CC29445" w14:paraId="41C8F396" wp14:textId="77777777">
            <w:pPr>
              <w:pStyle w:val="TableParagraph"/>
              <w:spacing w:before="11"/>
              <w:ind w:left="0"/>
              <w:rPr>
                <w:sz w:val="16"/>
                <w:szCs w:val="16"/>
              </w:rPr>
            </w:pPr>
          </w:p>
          <w:p w:rsidP="7CC29445" w14:paraId="72A3D3EC" wp14:textId="77777777">
            <w:pPr>
              <w:pStyle w:val="TableParagraph"/>
              <w:ind w:left="232"/>
              <w:rPr>
                <w:sz w:val="16"/>
                <w:szCs w:val="16"/>
              </w:rPr>
            </w:pPr>
            <w:r>
              <w:rPr>
                <w:sz w:val="20"/>
              </w:rPr>
              <w:pict w14:anchorId="65AA0C21">
                <v:group id="docshapegroup2" style="width:8.85pt;height:22.15pt;mso-position-horizontal-relative:char;mso-position-vertical-relative:line" coordsize="177,443" coordorigin="0,0">
                  <v:shape id="docshape3" style="position:absolute;left:0;top:0;width:177;height:443" coordsize="177,443" coordorigin="0,0" filled="true" fillcolor="#000000" stroked="false" path="m30,341l7,341,7,443,30,443,30,407,135,407,135,378,30,378,30,341xm103,249l74,249,62,254,45,271,41,283,41,313,45,326,62,344,74,348,104,348,115,344,133,326,135,320,81,320,74,318,65,310,63,305,63,285,71,278,135,278,132,272,115,254,103,249xm135,278l106,278,115,285,115,312,106,320,135,320,137,314,137,284,135,278xm102,137l72,137,61,141,45,154,41,163,41,187,46,197,57,204,57,204,43,204,43,232,177,232,177,205,79,205,74,203,65,195,63,191,63,173,71,166,137,166,137,166,132,156,114,141,102,137xm137,166l96,166,103,168,113,175,115,180,115,192,113,196,105,203,100,205,177,205,177,204,124,204,124,204,133,198,137,190,137,166xm19,91l10,91,7,93,1,99,0,103,0,112,1,116,7,122,10,124,18,124,22,122,28,116,29,112,29,103,28,99,22,93,19,91xm135,94l43,94,43,122,135,122,135,94xm69,0l45,0,43,5,41,12,41,39,46,51,63,70,76,75,105,75,116,70,133,53,135,46,81,46,74,44,65,34,63,28,63,12,65,6,69,0xm131,0l109,0,113,7,115,14,115,28,113,35,104,44,97,46,135,46,137,42,137,16,135,6,131,0xe">
                    <v:path arrowok="t"/>
                    <v:fill type="solid"/>
                  </v:shape>
                </v:group>
              </w:pict>
            </w:r>
            <w:r>
              <w:rPr>
                <w:sz w:val="20"/>
              </w:rPr>
            </w:r>
          </w:p>
        </w:tc>
        <w:tc>
          <w:tcPr>
            <w:tcW w:w="1296" w:type="dxa"/>
            <w:tcMar/>
          </w:tcPr>
          <w:p w:rsidP="7CC29445" w14:paraId="0A86B45B" wp14:textId="766F4C92">
            <w:pPr>
              <w:pStyle w:val="TableParagraph"/>
              <w:rPr>
                <w:noProof w:val="0"/>
                <w:sz w:val="16"/>
                <w:szCs w:val="16"/>
                <w:lang w:val="en-US"/>
              </w:rPr>
            </w:pPr>
            <w:r w:rsidRPr="7CC29445" w:rsidR="1BAF63C0">
              <w:rPr>
                <w:noProof w:val="0"/>
                <w:sz w:val="16"/>
                <w:szCs w:val="16"/>
                <w:lang w:val="en-US"/>
              </w:rPr>
              <w:t xml:space="preserve">In this block, children will learn about the key features of the Stone Age, including the use of stone tools and the nomadic way of life. They will explore how people lived day to day, focusing on their diet, shelters, and clothing. Pupils will study </w:t>
            </w:r>
            <w:r w:rsidRPr="7CC29445" w:rsidR="1BAF63C0">
              <w:rPr>
                <w:noProof w:val="0"/>
                <w:sz w:val="16"/>
                <w:szCs w:val="16"/>
                <w:lang w:val="en-US"/>
              </w:rPr>
              <w:t>different types</w:t>
            </w:r>
            <w:r w:rsidRPr="7CC29445" w:rsidR="1BAF63C0">
              <w:rPr>
                <w:noProof w:val="0"/>
                <w:sz w:val="16"/>
                <w:szCs w:val="16"/>
                <w:lang w:val="en-US"/>
              </w:rPr>
              <w:t xml:space="preserve"> of tools and their purposes, as well as the significance of cave art as a form of early communication and expression. By the end of the block, children will be able to describe Stone Age settlements and begin to understand how early humans adapted to their environment for survival.</w:t>
            </w:r>
          </w:p>
          <w:p w:rsidP="7CC29445" w14:paraId="6104A1B8" wp14:textId="77777777">
            <w:pPr>
              <w:pStyle w:val="TableParagraph"/>
              <w:rPr>
                <w:sz w:val="16"/>
                <w:szCs w:val="16"/>
              </w:rPr>
            </w:pPr>
          </w:p>
        </w:tc>
        <w:tc>
          <w:tcPr>
            <w:tcW w:w="1296" w:type="dxa"/>
            <w:tcMar/>
          </w:tcPr>
          <w:p w:rsidP="7CC29445" w14:paraId="17DD51AC" wp14:textId="493F96B3">
            <w:pPr>
              <w:pStyle w:val="TableParagraph"/>
              <w:rPr>
                <w:noProof w:val="0"/>
                <w:sz w:val="16"/>
                <w:szCs w:val="16"/>
                <w:lang w:val="en-US"/>
              </w:rPr>
            </w:pPr>
            <w:r w:rsidRPr="7CC29445" w:rsidR="069C7EA5">
              <w:rPr>
                <w:noProof w:val="0"/>
                <w:sz w:val="16"/>
                <w:szCs w:val="16"/>
                <w:lang w:val="en-US"/>
              </w:rPr>
              <w:t xml:space="preserve">In this block, children will learn what maps are and why we use them. They will be introduced to common map symbols and </w:t>
            </w:r>
            <w:r w:rsidRPr="7CC29445" w:rsidR="069C7EA5">
              <w:rPr>
                <w:noProof w:val="0"/>
                <w:sz w:val="16"/>
                <w:szCs w:val="16"/>
                <w:lang w:val="en-US"/>
              </w:rPr>
              <w:t>practise</w:t>
            </w:r>
            <w:r w:rsidRPr="7CC29445" w:rsidR="069C7EA5">
              <w:rPr>
                <w:noProof w:val="0"/>
                <w:sz w:val="16"/>
                <w:szCs w:val="16"/>
                <w:lang w:val="en-US"/>
              </w:rPr>
              <w:t xml:space="preserve"> using a key to interpret information. Pupils will explore the four cardinal directions and use a compass rose to support navigation. By the end of the block, children will be able to draw a simple map that includes a compass rose, symbols, and a key, giving </w:t>
            </w:r>
            <w:r w:rsidRPr="7CC29445" w:rsidR="069C7EA5">
              <w:rPr>
                <w:noProof w:val="0"/>
                <w:sz w:val="16"/>
                <w:szCs w:val="16"/>
                <w:lang w:val="en-US"/>
              </w:rPr>
              <w:t xml:space="preserve">them </w:t>
            </w:r>
            <w:r w:rsidRPr="7CC29445" w:rsidR="069C7EA5">
              <w:rPr>
                <w:noProof w:val="0"/>
                <w:sz w:val="16"/>
                <w:szCs w:val="16"/>
                <w:lang w:val="en-US"/>
              </w:rPr>
              <w:t>a solid foundation for more advanced mapping skills</w:t>
            </w:r>
            <w:r w:rsidRPr="7CC29445" w:rsidR="069C7EA5">
              <w:rPr>
                <w:noProof w:val="0"/>
                <w:sz w:val="16"/>
                <w:szCs w:val="16"/>
                <w:lang w:val="en-US"/>
              </w:rPr>
              <w:t>.</w:t>
            </w:r>
          </w:p>
          <w:p w:rsidP="7CC29445" w14:paraId="4491876D" wp14:textId="77777777">
            <w:pPr>
              <w:pStyle w:val="TableParagraph"/>
              <w:rPr>
                <w:sz w:val="16"/>
                <w:szCs w:val="16"/>
              </w:rPr>
            </w:pPr>
          </w:p>
        </w:tc>
        <w:tc>
          <w:tcPr>
            <w:tcW w:w="1296" w:type="dxa"/>
            <w:tcMar/>
          </w:tcPr>
          <w:p w:rsidP="7CC29445" w14:paraId="0D59AF3A" wp14:textId="50437210">
            <w:pPr>
              <w:pStyle w:val="TableParagraph"/>
              <w:rPr>
                <w:noProof w:val="0"/>
                <w:sz w:val="16"/>
                <w:szCs w:val="16"/>
                <w:lang w:val="en-US"/>
              </w:rPr>
            </w:pPr>
            <w:r w:rsidRPr="7CC29445" w:rsidR="21701E3A">
              <w:rPr>
                <w:noProof w:val="0"/>
                <w:sz w:val="16"/>
                <w:szCs w:val="16"/>
                <w:lang w:val="en-US"/>
              </w:rPr>
              <w:t>In</w:t>
            </w:r>
            <w:r w:rsidRPr="7CC29445" w:rsidR="21701E3A">
              <w:rPr>
                <w:noProof w:val="0"/>
                <w:sz w:val="16"/>
                <w:szCs w:val="16"/>
                <w:lang w:val="en-US"/>
              </w:rPr>
              <w:t xml:space="preserve"> this block, children will learn where Egypt is</w:t>
            </w:r>
            <w:r w:rsidRPr="7CC29445" w:rsidR="21701E3A">
              <w:rPr>
                <w:noProof w:val="0"/>
                <w:sz w:val="16"/>
                <w:szCs w:val="16"/>
                <w:lang w:val="en-US"/>
              </w:rPr>
              <w:t xml:space="preserve"> </w:t>
            </w:r>
            <w:r w:rsidRPr="7CC29445" w:rsidR="21701E3A">
              <w:rPr>
                <w:noProof w:val="0"/>
                <w:sz w:val="16"/>
                <w:szCs w:val="16"/>
                <w:lang w:val="en-US"/>
              </w:rPr>
              <w:t>l</w:t>
            </w:r>
            <w:r w:rsidRPr="7CC29445" w:rsidR="21701E3A">
              <w:rPr>
                <w:noProof w:val="0"/>
                <w:sz w:val="16"/>
                <w:szCs w:val="16"/>
                <w:lang w:val="en-US"/>
              </w:rPr>
              <w:t>ocated</w:t>
            </w:r>
            <w:r w:rsidRPr="7CC29445" w:rsidR="21701E3A">
              <w:rPr>
                <w:noProof w:val="0"/>
                <w:sz w:val="16"/>
                <w:szCs w:val="16"/>
                <w:lang w:val="en-US"/>
              </w:rPr>
              <w:t xml:space="preserve"> on a map and why the River Nile was so important to the growth of Ancient Egyptian civilization. Th</w:t>
            </w:r>
            <w:r w:rsidRPr="7CC29445" w:rsidR="21701E3A">
              <w:rPr>
                <w:noProof w:val="0"/>
                <w:sz w:val="16"/>
                <w:szCs w:val="16"/>
                <w:lang w:val="en-US"/>
              </w:rPr>
              <w:t>ey will</w:t>
            </w:r>
            <w:r w:rsidRPr="7CC29445" w:rsidR="21701E3A">
              <w:rPr>
                <w:noProof w:val="0"/>
                <w:sz w:val="16"/>
                <w:szCs w:val="16"/>
                <w:lang w:val="en-US"/>
              </w:rPr>
              <w:t xml:space="preserve"> explore the features of the Nile, its role in shaping the environment, and how it supported farming and trade. Pupils will begin to un</w:t>
            </w:r>
            <w:r w:rsidRPr="7CC29445" w:rsidR="21701E3A">
              <w:rPr>
                <w:noProof w:val="0"/>
                <w:sz w:val="16"/>
                <w:szCs w:val="16"/>
                <w:lang w:val="en-US"/>
              </w:rPr>
              <w:t>derstand what daily life was like in Ancient Egypt and cre</w:t>
            </w:r>
            <w:r w:rsidRPr="7CC29445" w:rsidR="21701E3A">
              <w:rPr>
                <w:noProof w:val="0"/>
                <w:sz w:val="16"/>
                <w:szCs w:val="16"/>
                <w:lang w:val="en-US"/>
              </w:rPr>
              <w:t>ate</w:t>
            </w:r>
            <w:r w:rsidRPr="7CC29445" w:rsidR="21701E3A">
              <w:rPr>
                <w:noProof w:val="0"/>
                <w:sz w:val="16"/>
                <w:szCs w:val="16"/>
                <w:lang w:val="en-US"/>
              </w:rPr>
              <w:t xml:space="preserve"> a model to </w:t>
            </w:r>
            <w:r w:rsidRPr="7CC29445" w:rsidR="21701E3A">
              <w:rPr>
                <w:noProof w:val="0"/>
                <w:sz w:val="16"/>
                <w:szCs w:val="16"/>
                <w:lang w:val="en-US"/>
              </w:rPr>
              <w:t>represent</w:t>
            </w:r>
            <w:r w:rsidRPr="7CC29445" w:rsidR="21701E3A">
              <w:rPr>
                <w:noProof w:val="0"/>
                <w:sz w:val="16"/>
                <w:szCs w:val="16"/>
                <w:lang w:val="en-US"/>
              </w:rPr>
              <w:t xml:space="preserve"> farming along the Nile. This foundation will help them see how geog</w:t>
            </w:r>
            <w:r w:rsidRPr="7CC29445" w:rsidR="21701E3A">
              <w:rPr>
                <w:noProof w:val="0"/>
                <w:sz w:val="16"/>
                <w:szCs w:val="16"/>
                <w:lang w:val="en-US"/>
              </w:rPr>
              <w:t>raphy</w:t>
            </w:r>
            <w:r w:rsidRPr="7CC29445" w:rsidR="21701E3A">
              <w:rPr>
                <w:noProof w:val="0"/>
                <w:sz w:val="16"/>
                <w:szCs w:val="16"/>
                <w:lang w:val="en-US"/>
              </w:rPr>
              <w:t xml:space="preserve"> and environment shaped the success of one of the world’s earliest civilizations.</w:t>
            </w:r>
          </w:p>
        </w:tc>
        <w:tc>
          <w:tcPr>
            <w:tcW w:w="1214" w:type="dxa"/>
            <w:tcMar/>
          </w:tcPr>
          <w:p w:rsidP="7CC29445" w14:paraId="6B877B47" wp14:textId="6B6B1D07">
            <w:pPr>
              <w:pStyle w:val="TableParagraph"/>
              <w:rPr>
                <w:noProof w:val="0"/>
                <w:sz w:val="16"/>
                <w:szCs w:val="16"/>
                <w:lang w:val="en-US"/>
              </w:rPr>
            </w:pPr>
            <w:r w:rsidRPr="7CC29445" w:rsidR="3F001987">
              <w:rPr>
                <w:noProof w:val="0"/>
                <w:sz w:val="16"/>
                <w:szCs w:val="16"/>
                <w:lang w:val="en-US"/>
              </w:rPr>
              <w:t xml:space="preserve">In this block, children will be introduced to the concept of weather and its key elements. They will </w:t>
            </w:r>
            <w:r w:rsidRPr="7CC29445" w:rsidR="3F001987">
              <w:rPr>
                <w:noProof w:val="0"/>
                <w:sz w:val="16"/>
                <w:szCs w:val="16"/>
                <w:lang w:val="en-US"/>
              </w:rPr>
              <w:t>observe</w:t>
            </w:r>
            <w:r w:rsidRPr="7CC29445" w:rsidR="3F001987">
              <w:rPr>
                <w:noProof w:val="0"/>
                <w:sz w:val="16"/>
                <w:szCs w:val="16"/>
                <w:lang w:val="en-US"/>
              </w:rPr>
              <w:t xml:space="preserve"> and record weather using simple tools such as thermometers and wind vanes, while beginning to </w:t>
            </w:r>
            <w:r w:rsidRPr="7CC29445" w:rsidR="3F001987">
              <w:rPr>
                <w:noProof w:val="0"/>
                <w:sz w:val="16"/>
                <w:szCs w:val="16"/>
                <w:lang w:val="en-US"/>
              </w:rPr>
              <w:t>recognise</w:t>
            </w:r>
            <w:r w:rsidRPr="7CC29445" w:rsidR="3F001987">
              <w:rPr>
                <w:noProof w:val="0"/>
                <w:sz w:val="16"/>
                <w:szCs w:val="16"/>
                <w:lang w:val="en-US"/>
              </w:rPr>
              <w:t xml:space="preserve"> patterns in daily changes. Pupils will also recap the water cycle, exploring how it connects to everyday weather, and investigate how clouds and wind are formed. By the end of this block, chil</w:t>
            </w:r>
            <w:r w:rsidRPr="7CC29445" w:rsidR="3F001987">
              <w:rPr>
                <w:noProof w:val="0"/>
                <w:sz w:val="16"/>
                <w:szCs w:val="16"/>
                <w:lang w:val="en-US"/>
              </w:rPr>
              <w:t xml:space="preserve">dren will have </w:t>
            </w:r>
            <w:r w:rsidRPr="7CC29445" w:rsidR="3F001987">
              <w:rPr>
                <w:noProof w:val="0"/>
                <w:sz w:val="16"/>
                <w:szCs w:val="16"/>
                <w:lang w:val="en-US"/>
              </w:rPr>
              <w:t>a strong foundation</w:t>
            </w:r>
            <w:r w:rsidRPr="7CC29445" w:rsidR="3F001987">
              <w:rPr>
                <w:noProof w:val="0"/>
                <w:sz w:val="16"/>
                <w:szCs w:val="16"/>
                <w:lang w:val="en-US"/>
              </w:rPr>
              <w:t xml:space="preserve"> for understanding how weather is measured, described, and expl</w:t>
            </w:r>
            <w:r w:rsidRPr="7CC29445" w:rsidR="3F001987">
              <w:rPr>
                <w:noProof w:val="0"/>
                <w:sz w:val="16"/>
                <w:szCs w:val="16"/>
                <w:lang w:val="en-US"/>
              </w:rPr>
              <w:t>ained.</w:t>
            </w:r>
          </w:p>
          <w:p w:rsidP="7CC29445" w14:paraId="5C2DC0F8" wp14:textId="77777777">
            <w:pPr>
              <w:pStyle w:val="TableParagraph"/>
              <w:rPr>
                <w:sz w:val="16"/>
                <w:szCs w:val="16"/>
              </w:rPr>
            </w:pPr>
          </w:p>
        </w:tc>
        <w:tc>
          <w:tcPr>
            <w:tcW w:w="1377" w:type="dxa"/>
            <w:tcMar/>
          </w:tcPr>
          <w:p w:rsidP="7CC29445" w14:paraId="7CE516E2" wp14:textId="26EB7EFB">
            <w:pPr>
              <w:pStyle w:val="TableParagraph"/>
              <w:rPr>
                <w:noProof w:val="0"/>
                <w:sz w:val="16"/>
                <w:szCs w:val="16"/>
                <w:lang w:val="en-US"/>
              </w:rPr>
            </w:pPr>
            <w:r w:rsidRPr="7CC29445" w:rsidR="620FE455">
              <w:rPr>
                <w:noProof w:val="0"/>
                <w:sz w:val="16"/>
                <w:szCs w:val="16"/>
                <w:lang w:val="en-US"/>
              </w:rPr>
              <w:t>In this block children will explore what inventions are, why they are created, and how they</w:t>
            </w:r>
            <w:r w:rsidRPr="7CC29445" w:rsidR="620FE455">
              <w:rPr>
                <w:noProof w:val="0"/>
                <w:sz w:val="16"/>
                <w:szCs w:val="16"/>
                <w:lang w:val="en-US"/>
              </w:rPr>
              <w:t xml:space="preserve"> </w:t>
            </w:r>
            <w:r w:rsidRPr="7CC29445" w:rsidR="620FE455">
              <w:rPr>
                <w:noProof w:val="0"/>
                <w:sz w:val="16"/>
                <w:szCs w:val="16"/>
                <w:lang w:val="en-US"/>
              </w:rPr>
              <w:t>change people’s lives. They will learn about the process of invention, from problem-solving to testing and refining, and research famous inventors such as Thomas Edison, Alexander Graham Bell, and the Wright Brothers. Through hands-on activities, including</w:t>
            </w:r>
            <w:r w:rsidRPr="7CC29445" w:rsidR="620FE455">
              <w:rPr>
                <w:noProof w:val="0"/>
                <w:sz w:val="16"/>
                <w:szCs w:val="16"/>
                <w:lang w:val="en-US"/>
              </w:rPr>
              <w:t xml:space="preserve"> </w:t>
            </w:r>
            <w:r w:rsidRPr="7CC29445" w:rsidR="620FE455">
              <w:rPr>
                <w:noProof w:val="0"/>
                <w:sz w:val="16"/>
                <w:szCs w:val="16"/>
                <w:lang w:val="en-US"/>
              </w:rPr>
              <w:t>building simple circuits and testing paper airplanes, pupils will understand how inventions like the lightbulb, telephone, airplane, and key medical breakthroughs transformed the world. They will also develop skills in discussion, role-play, debate, and research as they evaluate which inventions had the greatest impact on society.</w:t>
            </w:r>
          </w:p>
        </w:tc>
        <w:tc>
          <w:tcPr>
            <w:tcW w:w="1380" w:type="dxa"/>
            <w:tcMar/>
          </w:tcPr>
          <w:p w:rsidP="7CC29445" w14:paraId="1DE7FB34" wp14:textId="0CFB818F">
            <w:pPr>
              <w:pStyle w:val="TableParagraph"/>
              <w:rPr>
                <w:noProof w:val="0"/>
                <w:sz w:val="16"/>
                <w:szCs w:val="16"/>
                <w:lang w:val="en-US"/>
              </w:rPr>
            </w:pPr>
            <w:r w:rsidRPr="7CC29445" w:rsidR="79980065">
              <w:rPr>
                <w:noProof w:val="0"/>
                <w:sz w:val="16"/>
                <w:szCs w:val="16"/>
                <w:lang w:val="en-US"/>
              </w:rPr>
              <w:t>I</w:t>
            </w:r>
            <w:r w:rsidRPr="7CC29445" w:rsidR="79980065">
              <w:rPr>
                <w:noProof w:val="0"/>
                <w:sz w:val="16"/>
                <w:szCs w:val="16"/>
                <w:lang w:val="en-US"/>
              </w:rPr>
              <w:t xml:space="preserve">n this block, children will be introduced to art history and explore how artistic styles have changed across time. They will look closely at </w:t>
            </w:r>
            <w:r w:rsidRPr="7CC29445" w:rsidR="79980065">
              <w:rPr>
                <w:noProof w:val="0"/>
                <w:sz w:val="16"/>
                <w:szCs w:val="16"/>
                <w:lang w:val="en-US"/>
              </w:rPr>
              <w:t>different types</w:t>
            </w:r>
            <w:r w:rsidRPr="7CC29445" w:rsidR="79980065">
              <w:rPr>
                <w:noProof w:val="0"/>
                <w:sz w:val="16"/>
                <w:szCs w:val="16"/>
                <w:lang w:val="en-US"/>
              </w:rPr>
              <w:t xml:space="preserve"> of art from the Medieval period through to the modern era, noticing how </w:t>
            </w:r>
            <w:r w:rsidRPr="7CC29445" w:rsidR="79980065">
              <w:rPr>
                <w:noProof w:val="0"/>
                <w:sz w:val="16"/>
                <w:szCs w:val="16"/>
                <w:lang w:val="en-US"/>
              </w:rPr>
              <w:t>new ideas</w:t>
            </w:r>
            <w:r w:rsidRPr="7CC29445" w:rsidR="79980065">
              <w:rPr>
                <w:noProof w:val="0"/>
                <w:sz w:val="16"/>
                <w:szCs w:val="16"/>
                <w:lang w:val="en-US"/>
              </w:rPr>
              <w:t xml:space="preserve">, materials, and technology influenced artistic developments. Pupils will begin to ask questions about why art </w:t>
            </w:r>
            <w:r w:rsidRPr="7CC29445" w:rsidR="79980065">
              <w:rPr>
                <w:noProof w:val="0"/>
                <w:sz w:val="16"/>
                <w:szCs w:val="16"/>
                <w:lang w:val="en-US"/>
              </w:rPr>
              <w:t>changes, and</w:t>
            </w:r>
            <w:r w:rsidRPr="7CC29445" w:rsidR="79980065">
              <w:rPr>
                <w:noProof w:val="0"/>
                <w:sz w:val="16"/>
                <w:szCs w:val="16"/>
                <w:lang w:val="en-US"/>
              </w:rPr>
              <w:t xml:space="preserve"> compare similarities and differences between movements. They will also create a front cover for their topic books, using sketches a</w:t>
            </w:r>
            <w:r w:rsidRPr="7CC29445" w:rsidR="79980065">
              <w:rPr>
                <w:noProof w:val="0"/>
                <w:sz w:val="16"/>
                <w:szCs w:val="16"/>
                <w:lang w:val="en-US"/>
              </w:rPr>
              <w:t>nd d</w:t>
            </w:r>
            <w:r w:rsidRPr="7CC29445" w:rsidR="79980065">
              <w:rPr>
                <w:noProof w:val="0"/>
                <w:sz w:val="16"/>
                <w:szCs w:val="16"/>
                <w:lang w:val="en-US"/>
              </w:rPr>
              <w:t>esigns inspired by historical styles, laying the foundation for deeper exploration of specific artistic movements in later weeks.</w:t>
            </w:r>
          </w:p>
        </w:tc>
        <w:tc>
          <w:tcPr>
            <w:tcW w:w="1354" w:type="dxa"/>
            <w:tcMar/>
          </w:tcPr>
          <w:p w:rsidP="7CC29445" w14:paraId="3627D799" wp14:textId="36E47453">
            <w:pPr>
              <w:pStyle w:val="TableParagraph"/>
              <w:rPr>
                <w:noProof w:val="0"/>
                <w:sz w:val="16"/>
                <w:szCs w:val="16"/>
                <w:lang w:val="en-US"/>
              </w:rPr>
            </w:pPr>
            <w:r w:rsidRPr="7CC29445" w:rsidR="0913439C">
              <w:rPr>
                <w:noProof w:val="0"/>
                <w:sz w:val="16"/>
                <w:szCs w:val="16"/>
                <w:lang w:val="en-US"/>
              </w:rPr>
              <w:t>I</w:t>
            </w:r>
            <w:r w:rsidRPr="7CC29445" w:rsidR="19DF9EBF">
              <w:rPr>
                <w:noProof w:val="0"/>
                <w:sz w:val="16"/>
                <w:szCs w:val="16"/>
                <w:lang w:val="en-US"/>
              </w:rPr>
              <w:t xml:space="preserve">n this block, children will explore the current state of our planet, focusing on how human actions such as pollution, deforestation, and habitat destruction harm wildlife. They will be introduced to key environmental heroes who dedicate their lives to protecting nature and learn about endangered animals and their habitats. Pupils will develop observation and artistic skills by sketching animals from photographs or </w:t>
            </w:r>
            <w:r w:rsidRPr="7CC29445" w:rsidR="19DF9EBF">
              <w:rPr>
                <w:noProof w:val="0"/>
                <w:sz w:val="16"/>
                <w:szCs w:val="16"/>
                <w:lang w:val="en-US"/>
              </w:rPr>
              <w:t>film</w:t>
            </w:r>
            <w:r w:rsidRPr="7CC29445" w:rsidR="19DF9EBF">
              <w:rPr>
                <w:noProof w:val="0"/>
                <w:sz w:val="16"/>
                <w:szCs w:val="16"/>
                <w:lang w:val="en-US"/>
              </w:rPr>
              <w:t xml:space="preserve">, before moving on to research and </w:t>
            </w:r>
            <w:r w:rsidRPr="7CC29445" w:rsidR="19DF9EBF">
              <w:rPr>
                <w:noProof w:val="0"/>
                <w:sz w:val="16"/>
                <w:szCs w:val="16"/>
                <w:lang w:val="en-US"/>
              </w:rPr>
              <w:t>present</w:t>
            </w:r>
            <w:r w:rsidRPr="7CC29445" w:rsidR="19DF9EBF">
              <w:rPr>
                <w:noProof w:val="0"/>
                <w:sz w:val="16"/>
                <w:szCs w:val="16"/>
                <w:lang w:val="en-US"/>
              </w:rPr>
              <w:t xml:space="preserve"> their own endangered animal posters. By the end of the block, children will understand key vocabulary (pollution, extinction, habitat, deforestation) and begin to see how individuals and communities can make a difference in caring for the natural world.</w:t>
            </w:r>
          </w:p>
          <w:p w:rsidP="7CC29445" w14:paraId="712C2713" wp14:textId="77777777">
            <w:pPr>
              <w:pStyle w:val="TableParagraph"/>
              <w:rPr>
                <w:sz w:val="16"/>
                <w:szCs w:val="16"/>
              </w:rPr>
            </w:pPr>
          </w:p>
        </w:tc>
      </w:tr>
    </w:tbl>
    <w:p xmlns:wp14="http://schemas.microsoft.com/office/word/2010/wordml" w:rsidP="7CC29445" w14:paraId="3656B9AB" wp14:textId="77777777">
      <w:pPr>
        <w:spacing w:after="0"/>
        <w:rPr>
          <w:sz w:val="16"/>
          <w:szCs w:val="16"/>
        </w:rPr>
        <w:sectPr>
          <w:type w:val="continuous"/>
          <w:pgSz w:w="11910" w:h="16840" w:orient="portrait"/>
          <w:pgMar w:top="1360" w:right="760" w:bottom="1300" w:left="980" w:header="280" w:footer="1112"/>
          <w:cols w:num="1"/>
        </w:sectPr>
      </w:pPr>
    </w:p>
    <w:p xmlns:wp14="http://schemas.microsoft.com/office/word/2010/wordml" w14:paraId="45FB0818" wp14:textId="77777777">
      <w:pPr>
        <w:spacing w:before="9" w:line="240" w:lineRule="auto"/>
        <w:rPr>
          <w:sz w:val="6"/>
        </w:rPr>
      </w:pPr>
    </w:p>
    <w:tbl>
      <w:tblPr>
        <w:tblW w:w="9947" w:type="dxa"/>
        <w:jc w:val="left"/>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val="01E0" w:firstRow="1" w:lastRow="1" w:firstColumn="1" w:lastColumn="1" w:noHBand="0" w:noVBand="0"/>
      </w:tblPr>
      <w:tblGrid>
        <w:gridCol w:w="1109"/>
        <w:gridCol w:w="1311"/>
        <w:gridCol w:w="1201"/>
        <w:gridCol w:w="1187"/>
        <w:gridCol w:w="1320"/>
        <w:gridCol w:w="1322"/>
        <w:gridCol w:w="1287"/>
        <w:gridCol w:w="1210"/>
      </w:tblGrid>
      <w:tr xmlns:wp14="http://schemas.microsoft.com/office/word/2010/wordml" w:rsidTr="7CC29445" w14:paraId="5B82721A" wp14:textId="77777777">
        <w:trPr>
          <w:trHeight w:val="6441" w:hRule="atLeast"/>
        </w:trPr>
        <w:tc>
          <w:tcPr>
            <w:tcW w:w="1109" w:type="dxa"/>
            <w:tcMar/>
          </w:tcPr>
          <w:p w14:paraId="049F31CB" wp14:textId="77777777">
            <w:pPr>
              <w:pStyle w:val="TableParagraph"/>
              <w:spacing w:before="2"/>
              <w:ind w:left="0"/>
              <w:rPr>
                <w:sz w:val="8"/>
              </w:rPr>
            </w:pPr>
          </w:p>
          <w:p w14:paraId="53128261" wp14:textId="77777777">
            <w:pPr>
              <w:pStyle w:val="TableParagraph"/>
              <w:ind w:left="232"/>
              <w:rPr>
                <w:sz w:val="20"/>
              </w:rPr>
            </w:pPr>
            <w:r>
              <w:rPr>
                <w:sz w:val="20"/>
              </w:rPr>
              <w:drawing>
                <wp:inline xmlns:wp14="http://schemas.microsoft.com/office/word/2010/wordprocessingDrawing" distT="0" distB="0" distL="0" distR="0" wp14:anchorId="1D603C54" wp14:editId="7777777">
                  <wp:extent cx="265496" cy="92392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65496" cy="923925"/>
                          </a:xfrm>
                          <a:prstGeom prst="rect">
                            <a:avLst/>
                          </a:prstGeom>
                        </pic:spPr>
                      </pic:pic>
                    </a:graphicData>
                  </a:graphic>
                </wp:inline>
              </w:drawing>
            </w:r>
            <w:r>
              <w:rPr>
                <w:sz w:val="20"/>
              </w:rPr>
            </w:r>
          </w:p>
        </w:tc>
        <w:tc>
          <w:tcPr>
            <w:tcW w:w="1311" w:type="dxa"/>
            <w:tcMar/>
          </w:tcPr>
          <w:p w:rsidP="7CC29445" w14:paraId="795E59C1" wp14:textId="4A0D6C3D">
            <w:pPr>
              <w:pStyle w:val="TableParagraph"/>
              <w:rPr>
                <w:noProof w:val="0"/>
                <w:sz w:val="16"/>
                <w:szCs w:val="16"/>
                <w:lang w:val="en-US"/>
              </w:rPr>
            </w:pPr>
            <w:r w:rsidRPr="7CC29445" w:rsidR="370EAD87">
              <w:rPr>
                <w:noProof w:val="0"/>
                <w:sz w:val="16"/>
                <w:szCs w:val="16"/>
                <w:lang w:val="en-US"/>
              </w:rPr>
              <w:t xml:space="preserve">Pupils begin a Writing Root with </w:t>
            </w:r>
            <w:r w:rsidRPr="7CC29445" w:rsidR="370EAD87">
              <w:rPr>
                <w:noProof w:val="0"/>
                <w:sz w:val="16"/>
                <w:szCs w:val="16"/>
                <w:lang w:val="en-US"/>
              </w:rPr>
              <w:t>T</w:t>
            </w:r>
            <w:r w:rsidRPr="7CC29445" w:rsidR="370EAD87">
              <w:rPr>
                <w:noProof w:val="0"/>
                <w:sz w:val="16"/>
                <w:szCs w:val="16"/>
                <w:lang w:val="en-US"/>
              </w:rPr>
              <w:t>he Heart and the Bottle</w:t>
            </w:r>
            <w:r w:rsidRPr="7CC29445" w:rsidR="370EAD87">
              <w:rPr>
                <w:noProof w:val="0"/>
                <w:sz w:val="16"/>
                <w:szCs w:val="16"/>
                <w:lang w:val="en-US"/>
              </w:rPr>
              <w:t xml:space="preserve">, </w:t>
            </w:r>
            <w:r w:rsidRPr="7CC29445" w:rsidR="370EAD87">
              <w:rPr>
                <w:noProof w:val="0"/>
                <w:sz w:val="16"/>
                <w:szCs w:val="16"/>
                <w:lang w:val="en-US"/>
              </w:rPr>
              <w:t xml:space="preserve">introduced through discussion and exploration of the book’s themes of curiosity, </w:t>
            </w:r>
            <w:r w:rsidRPr="7CC29445" w:rsidR="370EAD87">
              <w:rPr>
                <w:noProof w:val="0"/>
                <w:sz w:val="16"/>
                <w:szCs w:val="16"/>
                <w:lang w:val="en-US"/>
              </w:rPr>
              <w:t>loss</w:t>
            </w:r>
            <w:r w:rsidRPr="7CC29445" w:rsidR="370EAD87">
              <w:rPr>
                <w:noProof w:val="0"/>
                <w:sz w:val="16"/>
                <w:szCs w:val="16"/>
                <w:lang w:val="en-US"/>
              </w:rPr>
              <w:t xml:space="preserve"> and rediscovery. They write in role (diary entries, letters, reflections) to capture feelings and </w:t>
            </w:r>
            <w:r w:rsidRPr="7CC29445" w:rsidR="370EAD87">
              <w:rPr>
                <w:noProof w:val="0"/>
                <w:sz w:val="16"/>
                <w:szCs w:val="16"/>
                <w:lang w:val="en-US"/>
              </w:rPr>
              <w:t>perspectives, and</w:t>
            </w:r>
            <w:r w:rsidRPr="7CC29445" w:rsidR="370EAD87">
              <w:rPr>
                <w:noProof w:val="0"/>
                <w:sz w:val="16"/>
                <w:szCs w:val="16"/>
                <w:lang w:val="en-US"/>
              </w:rPr>
              <w:t xml:space="preserve"> develop descriptive writing that conveys emotions with sensitivity. Vocabulary and spelling are woven into the sequence to strengthen expressive word </w:t>
            </w:r>
            <w:r w:rsidRPr="7CC29445" w:rsidR="370EAD87">
              <w:rPr>
                <w:noProof w:val="0"/>
                <w:sz w:val="16"/>
                <w:szCs w:val="16"/>
                <w:lang w:val="en-US"/>
              </w:rPr>
              <w:t>choice.</w:t>
            </w:r>
            <w:r w:rsidRPr="7CC29445" w:rsidR="370EAD87">
              <w:rPr>
                <w:noProof w:val="0"/>
                <w:sz w:val="16"/>
                <w:szCs w:val="16"/>
                <w:lang w:val="en-US"/>
              </w:rPr>
              <w:t>The</w:t>
            </w:r>
            <w:r w:rsidRPr="7CC29445" w:rsidR="370EAD87">
              <w:rPr>
                <w:noProof w:val="0"/>
                <w:sz w:val="16"/>
                <w:szCs w:val="16"/>
                <w:lang w:val="en-US"/>
              </w:rPr>
              <w:t xml:space="preserve"> block focuses on figurative language, </w:t>
            </w:r>
            <w:r w:rsidRPr="7CC29445" w:rsidR="370EAD87">
              <w:rPr>
                <w:noProof w:val="0"/>
                <w:sz w:val="16"/>
                <w:szCs w:val="16"/>
                <w:lang w:val="en-US"/>
              </w:rPr>
              <w:t>cohesion</w:t>
            </w:r>
            <w:r w:rsidRPr="7CC29445" w:rsidR="370EAD87">
              <w:rPr>
                <w:noProof w:val="0"/>
                <w:sz w:val="16"/>
                <w:szCs w:val="16"/>
                <w:lang w:val="en-US"/>
              </w:rPr>
              <w:t xml:space="preserve"> and empathy in writing, encouraging pupils to respond thoughtfully to abstract ideas. By the end, pupils produce purposeful, well-structured pieces that </w:t>
            </w:r>
            <w:r w:rsidRPr="7CC29445" w:rsidR="370EAD87">
              <w:rPr>
                <w:noProof w:val="0"/>
                <w:sz w:val="16"/>
                <w:szCs w:val="16"/>
                <w:lang w:val="en-US"/>
              </w:rPr>
              <w:t>demonstrate</w:t>
            </w:r>
            <w:r w:rsidRPr="7CC29445" w:rsidR="370EAD87">
              <w:rPr>
                <w:noProof w:val="0"/>
                <w:sz w:val="16"/>
                <w:szCs w:val="16"/>
                <w:lang w:val="en-US"/>
              </w:rPr>
              <w:t xml:space="preserve"> imaginative detail and a deeper understanding of how language can capture complex emotions.</w:t>
            </w:r>
          </w:p>
          <w:p w:rsidP="7CC29445" w14:paraId="17A8CE81" wp14:textId="480361A3">
            <w:pPr>
              <w:pStyle w:val="TableParagraph"/>
              <w:rPr>
                <w:noProof w:val="0"/>
                <w:sz w:val="16"/>
                <w:szCs w:val="16"/>
                <w:lang w:val="en-US"/>
              </w:rPr>
            </w:pPr>
          </w:p>
        </w:tc>
        <w:tc>
          <w:tcPr>
            <w:tcW w:w="1201" w:type="dxa"/>
            <w:tcMar/>
          </w:tcPr>
          <w:p w:rsidP="7CC29445" w14:paraId="3BD39AE6" wp14:textId="57D48DA9">
            <w:pPr>
              <w:pStyle w:val="TableParagraph"/>
              <w:rPr>
                <w:noProof w:val="0"/>
                <w:sz w:val="16"/>
                <w:szCs w:val="16"/>
                <w:lang w:val="en-US"/>
              </w:rPr>
            </w:pPr>
            <w:r w:rsidRPr="7CC29445" w:rsidR="69BF7199">
              <w:rPr>
                <w:noProof w:val="0"/>
                <w:sz w:val="16"/>
                <w:szCs w:val="16"/>
                <w:lang w:val="en-US"/>
              </w:rPr>
              <w:t>The BFG</w:t>
            </w:r>
            <w:r w:rsidRPr="7CC29445" w:rsidR="69BF7199">
              <w:rPr>
                <w:noProof w:val="0"/>
                <w:sz w:val="16"/>
                <w:szCs w:val="16"/>
                <w:lang w:val="en-US"/>
              </w:rPr>
              <w:t>:</w:t>
            </w:r>
            <w:r>
              <w:br/>
            </w:r>
            <w:r w:rsidRPr="7CC29445" w:rsidR="69BF7199">
              <w:rPr>
                <w:noProof w:val="0"/>
                <w:sz w:val="16"/>
                <w:szCs w:val="16"/>
                <w:lang w:val="en-US"/>
              </w:rPr>
              <w:t xml:space="preserve"> Pupils create character descriptions, wanted posters, recipes, dream scenarios, diary entries, letters, a new chapter (“The Plan”) and their own ‘child and giant’ story. Writing purposes include recounting, describing, persuading, informing and entertaining. Language focus develops precise word choice, suffixes (-</w:t>
            </w:r>
            <w:r w:rsidRPr="7CC29445" w:rsidR="69BF7199">
              <w:rPr>
                <w:noProof w:val="0"/>
                <w:sz w:val="16"/>
                <w:szCs w:val="16"/>
                <w:lang w:val="en-US"/>
              </w:rPr>
              <w:t>s</w:t>
            </w:r>
            <w:r w:rsidRPr="7CC29445" w:rsidR="69BF7199">
              <w:rPr>
                <w:noProof w:val="0"/>
                <w:sz w:val="16"/>
                <w:szCs w:val="16"/>
                <w:lang w:val="en-US"/>
              </w:rPr>
              <w:t>ion</w:t>
            </w:r>
            <w:r w:rsidRPr="7CC29445" w:rsidR="69BF7199">
              <w:rPr>
                <w:noProof w:val="0"/>
                <w:sz w:val="16"/>
                <w:szCs w:val="16"/>
                <w:lang w:val="en-US"/>
              </w:rPr>
              <w:t>,</w:t>
            </w:r>
            <w:r w:rsidRPr="7CC29445" w:rsidR="69BF7199">
              <w:rPr>
                <w:noProof w:val="0"/>
                <w:sz w:val="16"/>
                <w:szCs w:val="16"/>
                <w:lang w:val="en-US"/>
              </w:rPr>
              <w:t xml:space="preserve"> -</w:t>
            </w:r>
            <w:r w:rsidRPr="7CC29445" w:rsidR="69BF7199">
              <w:rPr>
                <w:noProof w:val="0"/>
                <w:sz w:val="16"/>
                <w:szCs w:val="16"/>
                <w:lang w:val="en-US"/>
              </w:rPr>
              <w:t>c</w:t>
            </w:r>
            <w:r w:rsidRPr="7CC29445" w:rsidR="69BF7199">
              <w:rPr>
                <w:noProof w:val="0"/>
                <w:sz w:val="16"/>
                <w:szCs w:val="16"/>
                <w:lang w:val="en-US"/>
              </w:rPr>
              <w:t>ian</w:t>
            </w:r>
            <w:r w:rsidRPr="7CC29445" w:rsidR="69BF7199">
              <w:rPr>
                <w:noProof w:val="0"/>
                <w:sz w:val="16"/>
                <w:szCs w:val="16"/>
                <w:lang w:val="en-US"/>
              </w:rPr>
              <w:t>,</w:t>
            </w:r>
            <w:r w:rsidRPr="7CC29445" w:rsidR="69BF7199">
              <w:rPr>
                <w:noProof w:val="0"/>
                <w:sz w:val="16"/>
                <w:szCs w:val="16"/>
                <w:lang w:val="en-US"/>
              </w:rPr>
              <w:t xml:space="preserve"> -</w:t>
            </w:r>
            <w:r w:rsidRPr="7CC29445" w:rsidR="69BF7199">
              <w:rPr>
                <w:noProof w:val="0"/>
                <w:sz w:val="16"/>
                <w:szCs w:val="16"/>
                <w:lang w:val="en-US"/>
              </w:rPr>
              <w:t>t</w:t>
            </w:r>
            <w:r w:rsidRPr="7CC29445" w:rsidR="69BF7199">
              <w:rPr>
                <w:noProof w:val="0"/>
                <w:sz w:val="16"/>
                <w:szCs w:val="16"/>
                <w:lang w:val="en-US"/>
              </w:rPr>
              <w:t>ion</w:t>
            </w:r>
            <w:r w:rsidRPr="7CC29445" w:rsidR="69BF7199">
              <w:rPr>
                <w:noProof w:val="0"/>
                <w:sz w:val="16"/>
                <w:szCs w:val="16"/>
                <w:lang w:val="en-US"/>
              </w:rPr>
              <w:t>)</w:t>
            </w:r>
            <w:r w:rsidRPr="7CC29445" w:rsidR="69BF7199">
              <w:rPr>
                <w:noProof w:val="0"/>
                <w:sz w:val="16"/>
                <w:szCs w:val="16"/>
                <w:lang w:val="en-US"/>
              </w:rPr>
              <w:t xml:space="preserve">, adverbs, similes, commands, </w:t>
            </w:r>
            <w:r w:rsidRPr="7CC29445" w:rsidR="69BF7199">
              <w:rPr>
                <w:noProof w:val="0"/>
                <w:sz w:val="16"/>
                <w:szCs w:val="16"/>
                <w:lang w:val="en-US"/>
              </w:rPr>
              <w:t>c</w:t>
            </w:r>
            <w:r w:rsidRPr="7CC29445" w:rsidR="69BF7199">
              <w:rPr>
                <w:noProof w:val="0"/>
                <w:sz w:val="16"/>
                <w:szCs w:val="16"/>
                <w:lang w:val="en-US"/>
              </w:rPr>
              <w:t>onditionals</w:t>
            </w:r>
            <w:r w:rsidRPr="7CC29445" w:rsidR="69BF7199">
              <w:rPr>
                <w:noProof w:val="0"/>
                <w:sz w:val="16"/>
                <w:szCs w:val="16"/>
                <w:lang w:val="en-US"/>
              </w:rPr>
              <w:t xml:space="preserve"> </w:t>
            </w:r>
            <w:r w:rsidRPr="7CC29445" w:rsidR="69BF7199">
              <w:rPr>
                <w:noProof w:val="0"/>
                <w:sz w:val="16"/>
                <w:szCs w:val="16"/>
                <w:lang w:val="en-US"/>
              </w:rPr>
              <w:t xml:space="preserve">and conjunctions. Grammar skills include commas after fronted adverbials, speech punctuation, headings, </w:t>
            </w:r>
            <w:r w:rsidRPr="7CC29445" w:rsidR="69BF7199">
              <w:rPr>
                <w:noProof w:val="0"/>
                <w:sz w:val="16"/>
                <w:szCs w:val="16"/>
                <w:lang w:val="en-US"/>
              </w:rPr>
              <w:t>p</w:t>
            </w:r>
            <w:r w:rsidRPr="7CC29445" w:rsidR="69BF7199">
              <w:rPr>
                <w:noProof w:val="0"/>
                <w:sz w:val="16"/>
                <w:szCs w:val="16"/>
                <w:lang w:val="en-US"/>
              </w:rPr>
              <w:t>aragraphs</w:t>
            </w:r>
            <w:r w:rsidRPr="7CC29445" w:rsidR="69BF7199">
              <w:rPr>
                <w:noProof w:val="0"/>
                <w:sz w:val="16"/>
                <w:szCs w:val="16"/>
                <w:lang w:val="en-US"/>
              </w:rPr>
              <w:t xml:space="preserve"> </w:t>
            </w:r>
            <w:r w:rsidRPr="7CC29445" w:rsidR="69BF7199">
              <w:rPr>
                <w:noProof w:val="0"/>
                <w:sz w:val="16"/>
                <w:szCs w:val="16"/>
                <w:lang w:val="en-US"/>
              </w:rPr>
              <w:t>and consistent past tense.</w:t>
            </w:r>
          </w:p>
          <w:p w:rsidP="7CC29445" w14:paraId="5CCC6DF7" wp14:textId="72130734">
            <w:pPr>
              <w:pStyle w:val="TableParagraph"/>
              <w:rPr>
                <w:noProof w:val="0"/>
                <w:sz w:val="16"/>
                <w:szCs w:val="16"/>
                <w:lang w:val="en-US"/>
              </w:rPr>
            </w:pPr>
          </w:p>
        </w:tc>
        <w:tc>
          <w:tcPr>
            <w:tcW w:w="1187" w:type="dxa"/>
            <w:tcMar/>
          </w:tcPr>
          <w:p w:rsidP="7CC29445" w14:paraId="73E9F2E2" wp14:textId="6ABA4538">
            <w:pPr>
              <w:pStyle w:val="TableParagraph"/>
              <w:rPr>
                <w:noProof w:val="0"/>
                <w:sz w:val="16"/>
                <w:szCs w:val="16"/>
                <w:lang w:val="en-US"/>
              </w:rPr>
            </w:pPr>
            <w:r w:rsidRPr="7CC29445" w:rsidR="51063108">
              <w:rPr>
                <w:noProof w:val="0"/>
                <w:sz w:val="16"/>
                <w:szCs w:val="16"/>
                <w:lang w:val="en-US"/>
              </w:rPr>
              <w:t>The Tear Thief</w:t>
            </w:r>
            <w:r w:rsidRPr="7CC29445" w:rsidR="51063108">
              <w:rPr>
                <w:noProof w:val="0"/>
                <w:sz w:val="16"/>
                <w:szCs w:val="16"/>
                <w:lang w:val="en-US"/>
              </w:rPr>
              <w:t>:</w:t>
            </w:r>
            <w:r>
              <w:br/>
            </w:r>
            <w:r w:rsidRPr="7CC29445" w:rsidR="51063108">
              <w:rPr>
                <w:noProof w:val="0"/>
                <w:sz w:val="16"/>
                <w:szCs w:val="16"/>
                <w:lang w:val="en-US"/>
              </w:rPr>
              <w:t xml:space="preserve"> Pupils write diary entries, letters, persuasive posters, poems, </w:t>
            </w:r>
            <w:r w:rsidRPr="7CC29445" w:rsidR="51063108">
              <w:rPr>
                <w:noProof w:val="0"/>
                <w:sz w:val="16"/>
                <w:szCs w:val="16"/>
                <w:lang w:val="en-US"/>
              </w:rPr>
              <w:t>d</w:t>
            </w:r>
            <w:r w:rsidRPr="7CC29445" w:rsidR="51063108">
              <w:rPr>
                <w:noProof w:val="0"/>
                <w:sz w:val="16"/>
                <w:szCs w:val="16"/>
                <w:lang w:val="en-US"/>
              </w:rPr>
              <w:t>iscussions</w:t>
            </w:r>
            <w:r w:rsidRPr="7CC29445" w:rsidR="51063108">
              <w:rPr>
                <w:noProof w:val="0"/>
                <w:sz w:val="16"/>
                <w:szCs w:val="16"/>
                <w:lang w:val="en-US"/>
              </w:rPr>
              <w:t xml:space="preserve"> </w:t>
            </w:r>
            <w:r w:rsidRPr="7CC29445" w:rsidR="51063108">
              <w:rPr>
                <w:noProof w:val="0"/>
                <w:sz w:val="16"/>
                <w:szCs w:val="16"/>
                <w:lang w:val="en-US"/>
              </w:rPr>
              <w:t xml:space="preserve">and a newspaper article about stolen tears. Writing purposes include recounting, entertaining and informing. Language focus develops similes, metaphors, expanded noun phrases, conditional sentences, </w:t>
            </w:r>
            <w:r w:rsidRPr="7CC29445" w:rsidR="51063108">
              <w:rPr>
                <w:noProof w:val="0"/>
                <w:sz w:val="16"/>
                <w:szCs w:val="16"/>
                <w:lang w:val="en-US"/>
              </w:rPr>
              <w:t>c</w:t>
            </w:r>
            <w:r w:rsidRPr="7CC29445" w:rsidR="51063108">
              <w:rPr>
                <w:noProof w:val="0"/>
                <w:sz w:val="16"/>
                <w:szCs w:val="16"/>
                <w:lang w:val="en-US"/>
              </w:rPr>
              <w:t>onjunctions</w:t>
            </w:r>
            <w:r w:rsidRPr="7CC29445" w:rsidR="51063108">
              <w:rPr>
                <w:noProof w:val="0"/>
                <w:sz w:val="16"/>
                <w:szCs w:val="16"/>
                <w:lang w:val="en-US"/>
              </w:rPr>
              <w:t xml:space="preserve"> </w:t>
            </w:r>
            <w:r w:rsidRPr="7CC29445" w:rsidR="51063108">
              <w:rPr>
                <w:noProof w:val="0"/>
                <w:sz w:val="16"/>
                <w:szCs w:val="16"/>
                <w:lang w:val="en-US"/>
              </w:rPr>
              <w:t xml:space="preserve">and adverbial phrases. Grammar skills include apostrophes for possession, commas after fronted adverbials, speech punctuation, progressive verb forms, present perfect tense, bullet </w:t>
            </w:r>
            <w:r w:rsidRPr="7CC29445" w:rsidR="51063108">
              <w:rPr>
                <w:noProof w:val="0"/>
                <w:sz w:val="16"/>
                <w:szCs w:val="16"/>
                <w:lang w:val="en-US"/>
              </w:rPr>
              <w:t>p</w:t>
            </w:r>
            <w:r w:rsidRPr="7CC29445" w:rsidR="51063108">
              <w:rPr>
                <w:noProof w:val="0"/>
                <w:sz w:val="16"/>
                <w:szCs w:val="16"/>
                <w:lang w:val="en-US"/>
              </w:rPr>
              <w:t>oints</w:t>
            </w:r>
            <w:r w:rsidRPr="7CC29445" w:rsidR="51063108">
              <w:rPr>
                <w:noProof w:val="0"/>
                <w:sz w:val="16"/>
                <w:szCs w:val="16"/>
                <w:lang w:val="en-US"/>
              </w:rPr>
              <w:t xml:space="preserve"> </w:t>
            </w:r>
            <w:r w:rsidRPr="7CC29445" w:rsidR="51063108">
              <w:rPr>
                <w:noProof w:val="0"/>
                <w:sz w:val="16"/>
                <w:szCs w:val="16"/>
                <w:lang w:val="en-US"/>
              </w:rPr>
              <w:t>and paragraphing.</w:t>
            </w:r>
          </w:p>
        </w:tc>
        <w:tc>
          <w:tcPr>
            <w:tcW w:w="1320" w:type="dxa"/>
            <w:tcMar/>
          </w:tcPr>
          <w:p w:rsidR="7CC29445" w:rsidP="7CC29445" w:rsidRDefault="7CC29445" w14:paraId="4372EF3B" w14:textId="18D5EA1C">
            <w:pPr>
              <w:pStyle w:val="TableParagraph"/>
              <w:rPr>
                <w:noProof w:val="0"/>
                <w:sz w:val="16"/>
                <w:szCs w:val="16"/>
                <w:lang w:val="en-US"/>
              </w:rPr>
            </w:pPr>
            <w:r w:rsidRPr="7CC29445" w:rsidR="7CC29445">
              <w:rPr>
                <w:noProof w:val="0"/>
                <w:sz w:val="16"/>
                <w:szCs w:val="16"/>
                <w:lang w:val="en-US"/>
              </w:rPr>
              <w:t>The Tin Forest</w:t>
            </w:r>
            <w:r w:rsidRPr="7CC29445" w:rsidR="7CC29445">
              <w:rPr>
                <w:noProof w:val="0"/>
                <w:sz w:val="16"/>
                <w:szCs w:val="16"/>
                <w:lang w:val="en-US"/>
              </w:rPr>
              <w:t>:</w:t>
            </w:r>
            <w:r>
              <w:br/>
            </w:r>
            <w:r w:rsidRPr="7CC29445" w:rsidR="7CC29445">
              <w:rPr>
                <w:noProof w:val="0"/>
                <w:sz w:val="16"/>
                <w:szCs w:val="16"/>
                <w:lang w:val="en-US"/>
              </w:rPr>
              <w:t xml:space="preserve">Pupils write persuasive posters, information leaflets, postcards, diary entries, wishes and setting descriptions, including a leaflet on protecting the environment. Writing purposes include persuading, informing, </w:t>
            </w:r>
            <w:r w:rsidRPr="7CC29445" w:rsidR="7CC29445">
              <w:rPr>
                <w:noProof w:val="0"/>
                <w:sz w:val="16"/>
                <w:szCs w:val="16"/>
                <w:lang w:val="en-US"/>
              </w:rPr>
              <w:t>r</w:t>
            </w:r>
            <w:r w:rsidRPr="7CC29445" w:rsidR="7CC29445">
              <w:rPr>
                <w:noProof w:val="0"/>
                <w:sz w:val="16"/>
                <w:szCs w:val="16"/>
                <w:lang w:val="en-US"/>
              </w:rPr>
              <w:t>eflecting</w:t>
            </w:r>
            <w:r w:rsidRPr="7CC29445" w:rsidR="7CC29445">
              <w:rPr>
                <w:noProof w:val="0"/>
                <w:sz w:val="16"/>
                <w:szCs w:val="16"/>
                <w:lang w:val="en-US"/>
              </w:rPr>
              <w:t xml:space="preserve"> </w:t>
            </w:r>
            <w:r w:rsidRPr="7CC29445" w:rsidR="7CC29445">
              <w:rPr>
                <w:noProof w:val="0"/>
                <w:sz w:val="16"/>
                <w:szCs w:val="16"/>
                <w:lang w:val="en-US"/>
              </w:rPr>
              <w:t xml:space="preserve">and describing. Language focus develops alliteration, strong adjectives, noun phrases, expanded noun phrases, varied sentence types, subordinating conjunctions, modal </w:t>
            </w:r>
            <w:r w:rsidRPr="7CC29445" w:rsidR="7CC29445">
              <w:rPr>
                <w:noProof w:val="0"/>
                <w:sz w:val="16"/>
                <w:szCs w:val="16"/>
                <w:lang w:val="en-US"/>
              </w:rPr>
              <w:t>v</w:t>
            </w:r>
            <w:r w:rsidRPr="7CC29445" w:rsidR="7CC29445">
              <w:rPr>
                <w:noProof w:val="0"/>
                <w:sz w:val="16"/>
                <w:szCs w:val="16"/>
                <w:lang w:val="en-US"/>
              </w:rPr>
              <w:t>erbs</w:t>
            </w:r>
            <w:r w:rsidRPr="7CC29445" w:rsidR="7CC29445">
              <w:rPr>
                <w:noProof w:val="0"/>
                <w:sz w:val="16"/>
                <w:szCs w:val="16"/>
                <w:lang w:val="en-US"/>
              </w:rPr>
              <w:t xml:space="preserve"> </w:t>
            </w:r>
            <w:r w:rsidRPr="7CC29445" w:rsidR="7CC29445">
              <w:rPr>
                <w:noProof w:val="0"/>
                <w:sz w:val="16"/>
                <w:szCs w:val="16"/>
                <w:lang w:val="en-US"/>
              </w:rPr>
              <w:t xml:space="preserve">and prepositional phrases. Grammar skills include </w:t>
            </w:r>
            <w:r w:rsidRPr="7CC29445" w:rsidR="7CC29445">
              <w:rPr>
                <w:noProof w:val="0"/>
                <w:sz w:val="16"/>
                <w:szCs w:val="16"/>
                <w:lang w:val="en-US"/>
              </w:rPr>
              <w:t>a</w:t>
            </w:r>
            <w:r w:rsidRPr="7CC29445" w:rsidR="7CC29445">
              <w:rPr>
                <w:noProof w:val="0"/>
                <w:sz w:val="16"/>
                <w:szCs w:val="16"/>
                <w:lang w:val="en-US"/>
              </w:rPr>
              <w:t>ccurate</w:t>
            </w:r>
            <w:r w:rsidRPr="7CC29445" w:rsidR="7CC29445">
              <w:rPr>
                <w:noProof w:val="0"/>
                <w:sz w:val="16"/>
                <w:szCs w:val="16"/>
                <w:lang w:val="en-US"/>
              </w:rPr>
              <w:t xml:space="preserve"> </w:t>
            </w:r>
            <w:r w:rsidRPr="7CC29445" w:rsidR="7CC29445">
              <w:rPr>
                <w:noProof w:val="0"/>
                <w:sz w:val="16"/>
                <w:szCs w:val="16"/>
                <w:lang w:val="en-US"/>
              </w:rPr>
              <w:t>use of question and exclamation marks, past perfect and future tense, as well as grouping ideas in paragraphs with headings.</w:t>
            </w:r>
          </w:p>
        </w:tc>
        <w:tc>
          <w:tcPr>
            <w:tcW w:w="1322" w:type="dxa"/>
            <w:tcMar/>
          </w:tcPr>
          <w:p w:rsidR="7CC29445" w:rsidP="7CC29445" w:rsidRDefault="7CC29445" w14:paraId="1A569B7B" w14:textId="308DAFC7">
            <w:pPr>
              <w:pStyle w:val="TableParagraph"/>
              <w:rPr>
                <w:rFonts w:ascii="Segoe UI" w:hAnsi="Segoe UI" w:eastAsia="Segoe UI" w:cs="Segoe UI"/>
                <w:noProof w:val="0"/>
                <w:sz w:val="16"/>
                <w:szCs w:val="16"/>
                <w:lang w:val="en-US"/>
              </w:rPr>
            </w:pPr>
            <w:r w:rsidRPr="7CC29445" w:rsidR="7CC29445">
              <w:rPr>
                <w:noProof w:val="0"/>
                <w:sz w:val="16"/>
                <w:szCs w:val="16"/>
                <w:lang w:val="en-US"/>
              </w:rPr>
              <w:t>Cloud Tea Monkeys</w:t>
            </w:r>
            <w:r w:rsidRPr="7CC29445" w:rsidR="7CC29445">
              <w:rPr>
                <w:noProof w:val="0"/>
                <w:sz w:val="16"/>
                <w:szCs w:val="16"/>
                <w:lang w:val="en-US"/>
              </w:rPr>
              <w:t>:</w:t>
            </w:r>
            <w:r>
              <w:br/>
            </w:r>
            <w:r w:rsidRPr="7CC29445" w:rsidR="7CC29445">
              <w:rPr>
                <w:noProof w:val="0"/>
                <w:sz w:val="16"/>
                <w:szCs w:val="16"/>
                <w:lang w:val="en-US"/>
              </w:rPr>
              <w:t xml:space="preserve"> Pupils produce descriptive passages, thought bubbles, letters, tea labels, instructions, </w:t>
            </w:r>
            <w:r w:rsidRPr="7CC29445" w:rsidR="7CC29445">
              <w:rPr>
                <w:noProof w:val="0"/>
                <w:sz w:val="16"/>
                <w:szCs w:val="16"/>
                <w:lang w:val="en-US"/>
              </w:rPr>
              <w:t>d</w:t>
            </w:r>
            <w:r w:rsidRPr="7CC29445" w:rsidR="7CC29445">
              <w:rPr>
                <w:noProof w:val="0"/>
                <w:sz w:val="16"/>
                <w:szCs w:val="16"/>
                <w:lang w:val="en-US"/>
              </w:rPr>
              <w:t>iscussions</w:t>
            </w:r>
            <w:r w:rsidRPr="7CC29445" w:rsidR="7CC29445">
              <w:rPr>
                <w:noProof w:val="0"/>
                <w:sz w:val="16"/>
                <w:szCs w:val="16"/>
                <w:lang w:val="en-US"/>
              </w:rPr>
              <w:t xml:space="preserve"> </w:t>
            </w:r>
            <w:r w:rsidRPr="7CC29445" w:rsidR="7CC29445">
              <w:rPr>
                <w:noProof w:val="0"/>
                <w:sz w:val="16"/>
                <w:szCs w:val="16"/>
                <w:lang w:val="en-US"/>
              </w:rPr>
              <w:t xml:space="preserve">and a non-chronological report on fair trade. Writing purposes include describing, </w:t>
            </w:r>
            <w:r w:rsidRPr="7CC29445" w:rsidR="7CC29445">
              <w:rPr>
                <w:noProof w:val="0"/>
                <w:sz w:val="16"/>
                <w:szCs w:val="16"/>
                <w:lang w:val="en-US"/>
              </w:rPr>
              <w:t>r</w:t>
            </w:r>
            <w:r w:rsidRPr="7CC29445" w:rsidR="7CC29445">
              <w:rPr>
                <w:noProof w:val="0"/>
                <w:sz w:val="16"/>
                <w:szCs w:val="16"/>
                <w:lang w:val="en-US"/>
              </w:rPr>
              <w:t>eflecting</w:t>
            </w:r>
            <w:r w:rsidRPr="7CC29445" w:rsidR="7CC29445">
              <w:rPr>
                <w:noProof w:val="0"/>
                <w:sz w:val="16"/>
                <w:szCs w:val="16"/>
                <w:lang w:val="en-US"/>
              </w:rPr>
              <w:t xml:space="preserve"> </w:t>
            </w:r>
            <w:r w:rsidRPr="7CC29445" w:rsidR="7CC29445">
              <w:rPr>
                <w:noProof w:val="0"/>
                <w:sz w:val="16"/>
                <w:szCs w:val="16"/>
                <w:lang w:val="en-US"/>
              </w:rPr>
              <w:t xml:space="preserve">and informing. Language focus covers use of </w:t>
            </w:r>
            <w:r w:rsidRPr="7CC29445" w:rsidR="7CC29445">
              <w:rPr>
                <w:noProof w:val="0"/>
                <w:sz w:val="16"/>
                <w:szCs w:val="16"/>
                <w:lang w:val="en-US"/>
              </w:rPr>
              <w:t>a/an</w:t>
            </w:r>
            <w:r w:rsidRPr="7CC29445" w:rsidR="7CC29445">
              <w:rPr>
                <w:noProof w:val="0"/>
                <w:sz w:val="16"/>
                <w:szCs w:val="16"/>
                <w:lang w:val="en-US"/>
              </w:rPr>
              <w:t xml:space="preserve">, imperative verbs, homophones, expanded noun phrases, prepositions and conjunctions of time, </w:t>
            </w:r>
            <w:r w:rsidRPr="7CC29445" w:rsidR="7CC29445">
              <w:rPr>
                <w:noProof w:val="0"/>
                <w:sz w:val="16"/>
                <w:szCs w:val="16"/>
                <w:lang w:val="en-US"/>
              </w:rPr>
              <w:t>p</w:t>
            </w:r>
            <w:r w:rsidRPr="7CC29445" w:rsidR="7CC29445">
              <w:rPr>
                <w:noProof w:val="0"/>
                <w:sz w:val="16"/>
                <w:szCs w:val="16"/>
                <w:lang w:val="en-US"/>
              </w:rPr>
              <w:t>lace</w:t>
            </w:r>
            <w:r w:rsidRPr="7CC29445" w:rsidR="7CC29445">
              <w:rPr>
                <w:noProof w:val="0"/>
                <w:sz w:val="16"/>
                <w:szCs w:val="16"/>
                <w:lang w:val="en-US"/>
              </w:rPr>
              <w:t xml:space="preserve"> </w:t>
            </w:r>
            <w:r w:rsidRPr="7CC29445" w:rsidR="7CC29445">
              <w:rPr>
                <w:noProof w:val="0"/>
                <w:sz w:val="16"/>
                <w:szCs w:val="16"/>
                <w:lang w:val="en-US"/>
              </w:rPr>
              <w:t xml:space="preserve">and cause. Grammar skills include varied sentence types, correct punctuation, use of the present perfect tense, and </w:t>
            </w:r>
            <w:r w:rsidRPr="7CC29445" w:rsidR="7CC29445">
              <w:rPr>
                <w:noProof w:val="0"/>
                <w:sz w:val="16"/>
                <w:szCs w:val="16"/>
                <w:lang w:val="en-US"/>
              </w:rPr>
              <w:t>o</w:t>
            </w:r>
            <w:r w:rsidRPr="7CC29445" w:rsidR="7CC29445">
              <w:rPr>
                <w:noProof w:val="0"/>
                <w:sz w:val="16"/>
                <w:szCs w:val="16"/>
                <w:lang w:val="en-US"/>
              </w:rPr>
              <w:t>rganising</w:t>
            </w:r>
            <w:r w:rsidRPr="7CC29445" w:rsidR="7CC29445">
              <w:rPr>
                <w:noProof w:val="0"/>
                <w:sz w:val="16"/>
                <w:szCs w:val="16"/>
                <w:lang w:val="en-US"/>
              </w:rPr>
              <w:t xml:space="preserve"> </w:t>
            </w:r>
            <w:r w:rsidRPr="7CC29445" w:rsidR="7CC29445">
              <w:rPr>
                <w:noProof w:val="0"/>
                <w:sz w:val="16"/>
                <w:szCs w:val="16"/>
                <w:lang w:val="en-US"/>
              </w:rPr>
              <w:t>writing with headings, sub-</w:t>
            </w:r>
            <w:r w:rsidRPr="7CC29445" w:rsidR="7CC29445">
              <w:rPr>
                <w:noProof w:val="0"/>
                <w:sz w:val="16"/>
                <w:szCs w:val="16"/>
                <w:lang w:val="en-US"/>
              </w:rPr>
              <w:t>h</w:t>
            </w:r>
            <w:r w:rsidRPr="7CC29445" w:rsidR="7CC29445">
              <w:rPr>
                <w:noProof w:val="0"/>
                <w:sz w:val="16"/>
                <w:szCs w:val="16"/>
                <w:lang w:val="en-US"/>
              </w:rPr>
              <w:t>eadings</w:t>
            </w:r>
            <w:r w:rsidRPr="7CC29445" w:rsidR="7CC29445">
              <w:rPr>
                <w:noProof w:val="0"/>
                <w:sz w:val="16"/>
                <w:szCs w:val="16"/>
                <w:lang w:val="en-US"/>
              </w:rPr>
              <w:t xml:space="preserve"> </w:t>
            </w:r>
            <w:r w:rsidRPr="7CC29445" w:rsidR="7CC29445">
              <w:rPr>
                <w:noProof w:val="0"/>
                <w:sz w:val="16"/>
                <w:szCs w:val="16"/>
                <w:lang w:val="en-US"/>
              </w:rPr>
              <w:t>and paragraphs.</w:t>
            </w:r>
          </w:p>
          <w:p w:rsidR="7CC29445" w:rsidP="7CC29445" w:rsidRDefault="7CC29445" w14:paraId="0273902E" w14:textId="2CD660AB">
            <w:pPr>
              <w:pStyle w:val="TableParagraph"/>
              <w:rPr>
                <w:sz w:val="16"/>
                <w:szCs w:val="16"/>
              </w:rPr>
            </w:pPr>
          </w:p>
        </w:tc>
        <w:tc>
          <w:tcPr>
            <w:tcW w:w="1287" w:type="dxa"/>
            <w:tcMar/>
          </w:tcPr>
          <w:p w:rsidR="7CC29445" w:rsidP="7CC29445" w:rsidRDefault="7CC29445" w14:paraId="348FA108" w14:textId="3547526D">
            <w:pPr>
              <w:pStyle w:val="TableParagraph"/>
              <w:rPr>
                <w:noProof w:val="0"/>
                <w:sz w:val="16"/>
                <w:szCs w:val="16"/>
                <w:lang w:val="en-US"/>
              </w:rPr>
            </w:pPr>
          </w:p>
          <w:p w:rsidR="7CC29445" w:rsidP="7CC29445" w:rsidRDefault="7CC29445" w14:paraId="172F6F40" w14:textId="2F773DA4">
            <w:pPr>
              <w:pStyle w:val="TableParagraph"/>
              <w:rPr>
                <w:noProof w:val="0"/>
                <w:sz w:val="16"/>
                <w:szCs w:val="16"/>
                <w:lang w:val="en-US"/>
              </w:rPr>
            </w:pPr>
            <w:r w:rsidRPr="7CC29445" w:rsidR="7CC29445">
              <w:rPr>
                <w:noProof w:val="0"/>
                <w:sz w:val="16"/>
                <w:szCs w:val="16"/>
                <w:lang w:val="en-US"/>
              </w:rPr>
              <w:t>The Thames and Tide Club</w:t>
            </w:r>
            <w:r w:rsidRPr="7CC29445" w:rsidR="7CC29445">
              <w:rPr>
                <w:noProof w:val="0"/>
                <w:sz w:val="16"/>
                <w:szCs w:val="16"/>
                <w:lang w:val="en-US"/>
              </w:rPr>
              <w:t>:</w:t>
            </w:r>
            <w:r>
              <w:br/>
            </w:r>
            <w:r w:rsidRPr="7CC29445" w:rsidR="7CC29445">
              <w:rPr>
                <w:noProof w:val="0"/>
                <w:sz w:val="16"/>
                <w:szCs w:val="16"/>
                <w:lang w:val="en-US"/>
              </w:rPr>
              <w:t xml:space="preserve">Pupils write persuasive letters, diary entries, weather reports, adverts, dialogue and an </w:t>
            </w:r>
            <w:r w:rsidRPr="7CC29445" w:rsidR="7CC29445">
              <w:rPr>
                <w:noProof w:val="0"/>
                <w:sz w:val="16"/>
                <w:szCs w:val="16"/>
                <w:lang w:val="en-US"/>
              </w:rPr>
              <w:t>own-version</w:t>
            </w:r>
            <w:r w:rsidRPr="7CC29445" w:rsidR="7CC29445">
              <w:rPr>
                <w:noProof w:val="0"/>
                <w:sz w:val="16"/>
                <w:szCs w:val="16"/>
                <w:lang w:val="en-US"/>
              </w:rPr>
              <w:t xml:space="preserve"> mudlarking fantasy narrative. Writing purposes include persuading, reflecting, </w:t>
            </w:r>
            <w:r w:rsidRPr="7CC29445" w:rsidR="7CC29445">
              <w:rPr>
                <w:noProof w:val="0"/>
                <w:sz w:val="16"/>
                <w:szCs w:val="16"/>
                <w:lang w:val="en-US"/>
              </w:rPr>
              <w:t>informing</w:t>
            </w:r>
            <w:r w:rsidRPr="7CC29445" w:rsidR="7CC29445">
              <w:rPr>
                <w:noProof w:val="0"/>
                <w:sz w:val="16"/>
                <w:szCs w:val="16"/>
                <w:lang w:val="en-US"/>
              </w:rPr>
              <w:t xml:space="preserve"> and entertaining. Language focus develops modal verbs, use of </w:t>
            </w:r>
            <w:r w:rsidRPr="7CC29445" w:rsidR="7CC29445">
              <w:rPr>
                <w:noProof w:val="0"/>
                <w:sz w:val="16"/>
                <w:szCs w:val="16"/>
                <w:lang w:val="en-US"/>
              </w:rPr>
              <w:t>a/an</w:t>
            </w:r>
            <w:r w:rsidRPr="7CC29445" w:rsidR="7CC29445">
              <w:rPr>
                <w:noProof w:val="0"/>
                <w:sz w:val="16"/>
                <w:szCs w:val="16"/>
                <w:lang w:val="en-US"/>
              </w:rPr>
              <w:t>, -</w:t>
            </w:r>
            <w:r w:rsidRPr="7CC29445" w:rsidR="7CC29445">
              <w:rPr>
                <w:noProof w:val="0"/>
                <w:sz w:val="16"/>
                <w:szCs w:val="16"/>
                <w:lang w:val="en-US"/>
              </w:rPr>
              <w:t>ly</w:t>
            </w:r>
            <w:r w:rsidRPr="7CC29445" w:rsidR="7CC29445">
              <w:rPr>
                <w:noProof w:val="0"/>
                <w:sz w:val="16"/>
                <w:szCs w:val="16"/>
                <w:lang w:val="en-US"/>
              </w:rPr>
              <w:t xml:space="preserve"> adverbs, noun phrases, adverbials of time, conditional </w:t>
            </w:r>
            <w:r w:rsidRPr="7CC29445" w:rsidR="7CC29445">
              <w:rPr>
                <w:noProof w:val="0"/>
                <w:sz w:val="16"/>
                <w:szCs w:val="16"/>
                <w:lang w:val="en-US"/>
              </w:rPr>
              <w:t>sentences</w:t>
            </w:r>
            <w:r w:rsidRPr="7CC29445" w:rsidR="7CC29445">
              <w:rPr>
                <w:noProof w:val="0"/>
                <w:sz w:val="16"/>
                <w:szCs w:val="16"/>
                <w:lang w:val="en-US"/>
              </w:rPr>
              <w:t xml:space="preserve"> and a range of sentence types. Grammar skills include apostrophes for contraction, question and exclamation marks, speech punctuation, present perfect tense, tense shifts, commas in lists, and </w:t>
            </w:r>
            <w:r w:rsidRPr="7CC29445" w:rsidR="7CC29445">
              <w:rPr>
                <w:noProof w:val="0"/>
                <w:sz w:val="16"/>
                <w:szCs w:val="16"/>
                <w:lang w:val="en-US"/>
              </w:rPr>
              <w:t>organising</w:t>
            </w:r>
            <w:r w:rsidRPr="7CC29445" w:rsidR="7CC29445">
              <w:rPr>
                <w:noProof w:val="0"/>
                <w:sz w:val="16"/>
                <w:szCs w:val="16"/>
                <w:lang w:val="en-US"/>
              </w:rPr>
              <w:t xml:space="preserve"> ideas into paragraphs with consistent tense.</w:t>
            </w:r>
          </w:p>
        </w:tc>
        <w:tc>
          <w:tcPr>
            <w:tcW w:w="1210" w:type="dxa"/>
            <w:tcMar/>
          </w:tcPr>
          <w:p w:rsidR="7CC29445" w:rsidP="7CC29445" w:rsidRDefault="7CC29445" w14:paraId="709DBAAB" w14:textId="438738C4">
            <w:pPr>
              <w:pStyle w:val="TableParagraph"/>
              <w:rPr>
                <w:noProof w:val="0"/>
                <w:sz w:val="16"/>
                <w:szCs w:val="16"/>
                <w:lang w:val="en-US"/>
              </w:rPr>
            </w:pPr>
            <w:r w:rsidRPr="7CC29445" w:rsidR="7CC29445">
              <w:rPr>
                <w:noProof w:val="0"/>
                <w:sz w:val="16"/>
                <w:szCs w:val="16"/>
                <w:lang w:val="en-US"/>
              </w:rPr>
              <w:t>Jim, A Cautionary Tale</w:t>
            </w:r>
            <w:r w:rsidRPr="7CC29445" w:rsidR="7CC29445">
              <w:rPr>
                <w:noProof w:val="0"/>
                <w:sz w:val="16"/>
                <w:szCs w:val="16"/>
                <w:lang w:val="en-US"/>
              </w:rPr>
              <w:t>:</w:t>
            </w:r>
            <w:r>
              <w:br/>
            </w:r>
            <w:r w:rsidRPr="7CC29445" w:rsidR="7CC29445">
              <w:rPr>
                <w:noProof w:val="0"/>
                <w:sz w:val="16"/>
                <w:szCs w:val="16"/>
                <w:lang w:val="en-US"/>
              </w:rPr>
              <w:t xml:space="preserve"> Pupils create warning posters, announcements, letters of apology, alternative endings and perform the poem before writing their own cautionary narrative poem. Writing purposes include informing, reflecting and entertaining. Language focus includes rhyming words, -</w:t>
            </w:r>
            <w:r w:rsidRPr="7CC29445" w:rsidR="7CC29445">
              <w:rPr>
                <w:noProof w:val="0"/>
                <w:sz w:val="16"/>
                <w:szCs w:val="16"/>
                <w:lang w:val="en-US"/>
              </w:rPr>
              <w:t>ly</w:t>
            </w:r>
            <w:r w:rsidRPr="7CC29445" w:rsidR="7CC29445">
              <w:rPr>
                <w:noProof w:val="0"/>
                <w:sz w:val="16"/>
                <w:szCs w:val="16"/>
                <w:lang w:val="en-US"/>
              </w:rPr>
              <w:t xml:space="preserve"> adverbs, adverbial phrases, conditional sentences, rhyming couplets and varied clause order. Grammar skills cover sentence punctuation, question and exclamation marks, commas between clauses, and secure use of the present progressive and simple past tense.</w:t>
            </w:r>
          </w:p>
          <w:p w:rsidR="7CC29445" w:rsidP="7CC29445" w:rsidRDefault="7CC29445" w14:paraId="4D575188" w14:textId="09384B94">
            <w:pPr>
              <w:pStyle w:val="TableParagraph"/>
              <w:rPr>
                <w:sz w:val="16"/>
                <w:szCs w:val="16"/>
              </w:rPr>
            </w:pPr>
          </w:p>
        </w:tc>
      </w:tr>
      <w:tr xmlns:wp14="http://schemas.microsoft.com/office/word/2010/wordml" w:rsidTr="7CC29445" w14:paraId="7DE40569" wp14:textId="77777777">
        <w:trPr>
          <w:trHeight w:val="6599" w:hRule="atLeast"/>
        </w:trPr>
        <w:tc>
          <w:tcPr>
            <w:tcW w:w="1109" w:type="dxa"/>
            <w:tcMar/>
          </w:tcPr>
          <w:p w14:paraId="4101652C" wp14:textId="77777777">
            <w:pPr>
              <w:pStyle w:val="TableParagraph"/>
              <w:spacing w:before="10"/>
              <w:ind w:left="0"/>
              <w:rPr>
                <w:sz w:val="7"/>
              </w:rPr>
            </w:pPr>
          </w:p>
          <w:p w14:paraId="4B99056E" wp14:textId="77777777">
            <w:pPr>
              <w:pStyle w:val="TableParagraph"/>
              <w:ind w:left="236"/>
              <w:rPr>
                <w:sz w:val="20"/>
              </w:rPr>
            </w:pPr>
            <w:r>
              <w:rPr>
                <w:sz w:val="20"/>
              </w:rPr>
              <w:pict w14:anchorId="2DC69245">
                <v:group id="docshapegroup4" style="width:6.9pt;height:25.65pt;mso-position-horizontal-relative:char;mso-position-vertical-relative:line" coordsize="138,513" coordorigin="0,0">
                  <v:shape id="docshape5" style="position:absolute;left:0;top:0;width:138;height:513" coordsize="138,513" coordorigin="0,0" filled="true" fillcolor="#000000" stroked="false" path="m135,367l7,367,7,408,88,436,94,438,101,439,101,440,95,441,89,442,7,470,7,512,135,512,135,488,31,488,31,487,41,485,47,484,135,452,135,429,45,398,39,396,31,395,31,394,135,394,135,367xm135,487l55,487,44,487,31,488,135,488,135,487xm135,394l31,394,41,395,50,395,135,395,135,394xm92,293l76,293,79,318,82,332,89,341,98,347,110,349,118,349,125,347,135,336,137,330,137,323,99,323,95,319,92,293xm135,267l81,267,63,269,51,276,44,288,42,306,42,311,42,317,45,331,47,336,49,340,70,340,64,330,61,320,61,298,66,293,135,293,135,267xm135,293l104,293,108,295,115,301,117,306,117,315,116,318,112,322,110,323,137,323,137,309,132,300,122,294,122,293,135,293,135,293xm65,240l44,240,44,255,65,255,65,240xm134,191l113,191,115,194,116,197,116,208,111,212,16,212,24,240,106,240,120,238,130,232,135,223,137,210,137,202,136,195,134,191xm65,191l44,191,44,212,65,212,65,191xm135,146l0,146,0,174,135,174,135,146xm135,87l79,87,63,89,51,95,44,104,42,118,42,130,47,139,57,146,57,146,77,146,73,145,65,139,63,135,63,120,70,115,135,115,135,87xm67,6l45,6,44,10,43,14,42,22,42,37,42,40,42,41,44,50,46,54,51,61,54,64,61,69,66,70,74,70,78,69,83,68,85,66,90,62,91,60,95,55,96,51,98,45,99,43,99,42,67,42,66,42,64,41,63,40,62,37,62,36,61,33,61,32,61,25,61,21,63,13,65,9,67,6xm136,27l113,27,115,28,117,34,118,37,118,47,117,52,115,61,113,65,110,70,133,70,136,61,137,52,137,35,137,31,136,27xm113,0l103,0,100,1,94,3,92,5,88,9,86,11,83,18,81,21,79,27,77,33,77,35,75,38,74,40,71,42,70,42,99,42,101,38,101,36,103,32,104,30,107,28,108,27,136,27,135,21,133,17,128,9,128,9,125,6,117,1,113,0xe">
                    <v:path arrowok="t"/>
                    <v:fill type="solid"/>
                  </v:shape>
                </v:group>
              </w:pict>
            </w:r>
            <w:r>
              <w:rPr>
                <w:sz w:val="20"/>
              </w:rPr>
            </w:r>
          </w:p>
        </w:tc>
        <w:tc>
          <w:tcPr>
            <w:tcW w:w="1311" w:type="dxa"/>
            <w:tcMar/>
          </w:tcPr>
          <w:p w:rsidP="7CC29445" wp14:textId="77777777" w14:paraId="1B315FBA">
            <w:pPr>
              <w:pStyle w:val="TableParagraph"/>
              <w:spacing w:before="57"/>
              <w:ind w:left="110" w:right="120"/>
              <w:rPr>
                <w:b w:val="1"/>
                <w:bCs w:val="1"/>
                <w:sz w:val="16"/>
                <w:szCs w:val="16"/>
              </w:rPr>
            </w:pPr>
            <w:r w:rsidRPr="7CC29445" w:rsidR="3B764033">
              <w:rPr>
                <w:b w:val="1"/>
                <w:bCs w:val="1"/>
                <w:spacing w:val="-2"/>
                <w:sz w:val="16"/>
                <w:szCs w:val="16"/>
              </w:rPr>
              <w:t>Place value</w:t>
            </w:r>
          </w:p>
          <w:p w:rsidP="7CC29445" w14:paraId="55A339EC" wp14:textId="1CAD09D6">
            <w:pPr>
              <w:spacing w:before="57"/>
              <w:ind w:left="110" w:right="120"/>
            </w:pPr>
            <w:r w:rsidRPr="7CC29445" w:rsidR="165B7218">
              <w:rPr>
                <w:noProof w:val="0"/>
                <w:sz w:val="16"/>
                <w:szCs w:val="16"/>
                <w:lang w:val="en-US"/>
              </w:rPr>
              <w:t xml:space="preserve">Pupils build on their understanding of </w:t>
            </w:r>
            <w:r w:rsidRPr="7CC29445" w:rsidR="165B7218">
              <w:rPr>
                <w:noProof w:val="0"/>
                <w:sz w:val="16"/>
                <w:szCs w:val="16"/>
                <w:lang w:val="en-US"/>
              </w:rPr>
              <w:t>number</w:t>
            </w:r>
            <w:r w:rsidRPr="7CC29445" w:rsidR="165B7218">
              <w:rPr>
                <w:noProof w:val="0"/>
                <w:sz w:val="16"/>
                <w:szCs w:val="16"/>
                <w:lang w:val="en-US"/>
              </w:rPr>
              <w:t xml:space="preserve"> by </w:t>
            </w:r>
            <w:r w:rsidRPr="7CC29445" w:rsidR="165B7218">
              <w:rPr>
                <w:noProof w:val="0"/>
                <w:sz w:val="16"/>
                <w:szCs w:val="16"/>
                <w:lang w:val="en-US"/>
              </w:rPr>
              <w:t>recognising</w:t>
            </w:r>
            <w:r w:rsidRPr="7CC29445" w:rsidR="165B7218">
              <w:rPr>
                <w:noProof w:val="0"/>
                <w:sz w:val="16"/>
                <w:szCs w:val="16"/>
                <w:lang w:val="en-US"/>
              </w:rPr>
              <w:t xml:space="preserve"> the value of each digit in three-digit numbers (hundreds, </w:t>
            </w:r>
            <w:r w:rsidRPr="7CC29445" w:rsidR="165B7218">
              <w:rPr>
                <w:noProof w:val="0"/>
                <w:sz w:val="16"/>
                <w:szCs w:val="16"/>
                <w:lang w:val="en-US"/>
              </w:rPr>
              <w:t>tens</w:t>
            </w:r>
            <w:r w:rsidRPr="7CC29445" w:rsidR="165B7218">
              <w:rPr>
                <w:noProof w:val="0"/>
                <w:sz w:val="16"/>
                <w:szCs w:val="16"/>
                <w:lang w:val="en-US"/>
              </w:rPr>
              <w:t xml:space="preserve"> and ones). </w:t>
            </w:r>
            <w:r w:rsidRPr="7CC29445" w:rsidR="165B7218">
              <w:rPr>
                <w:noProof w:val="0"/>
                <w:sz w:val="16"/>
                <w:szCs w:val="16"/>
                <w:lang w:val="en-US"/>
              </w:rPr>
              <w:t>Th</w:t>
            </w:r>
            <w:r w:rsidRPr="7CC29445" w:rsidR="165B7218">
              <w:rPr>
                <w:noProof w:val="0"/>
                <w:sz w:val="16"/>
                <w:szCs w:val="16"/>
                <w:lang w:val="en-US"/>
              </w:rPr>
              <w:t>ey count in 100s, 50s, 10s and 1s, and use number li</w:t>
            </w:r>
            <w:r w:rsidRPr="7CC29445" w:rsidR="165B7218">
              <w:rPr>
                <w:noProof w:val="0"/>
                <w:sz w:val="16"/>
                <w:szCs w:val="16"/>
                <w:lang w:val="en-US"/>
              </w:rPr>
              <w:t>nes to 1,000 to suppo</w:t>
            </w:r>
            <w:r w:rsidRPr="7CC29445" w:rsidR="165B7218">
              <w:rPr>
                <w:noProof w:val="0"/>
                <w:sz w:val="16"/>
                <w:szCs w:val="16"/>
                <w:lang w:val="en-US"/>
              </w:rPr>
              <w:t xml:space="preserve">rt estimation and comparison. Pupils read and write numbers to 1,000 in numerals and </w:t>
            </w:r>
            <w:r w:rsidRPr="7CC29445" w:rsidR="165B7218">
              <w:rPr>
                <w:noProof w:val="0"/>
                <w:sz w:val="16"/>
                <w:szCs w:val="16"/>
                <w:lang w:val="en-US"/>
              </w:rPr>
              <w:t>words, and</w:t>
            </w:r>
            <w:r w:rsidRPr="7CC29445" w:rsidR="165B7218">
              <w:rPr>
                <w:noProof w:val="0"/>
                <w:sz w:val="16"/>
                <w:szCs w:val="16"/>
                <w:lang w:val="en-US"/>
              </w:rPr>
              <w:t xml:space="preserve"> use place value charts to</w:t>
            </w:r>
            <w:r w:rsidRPr="7CC29445" w:rsidR="165B7218">
              <w:rPr>
                <w:noProof w:val="0"/>
                <w:lang w:val="en-US"/>
              </w:rPr>
              <w:t xml:space="preserve"> </w:t>
            </w:r>
            <w:r w:rsidRPr="7CC29445" w:rsidR="165B7218">
              <w:rPr>
                <w:noProof w:val="0"/>
                <w:sz w:val="16"/>
                <w:szCs w:val="16"/>
                <w:lang w:val="en-US"/>
              </w:rPr>
              <w:t xml:space="preserve">partition numbers flexibly. They develop fluency in </w:t>
            </w:r>
            <w:r w:rsidRPr="7CC29445" w:rsidR="165B7218">
              <w:rPr>
                <w:noProof w:val="0"/>
                <w:sz w:val="16"/>
                <w:szCs w:val="16"/>
                <w:lang w:val="en-US"/>
              </w:rPr>
              <w:t>identifying</w:t>
            </w:r>
            <w:r w:rsidRPr="7CC29445" w:rsidR="165B7218">
              <w:rPr>
                <w:noProof w:val="0"/>
                <w:sz w:val="16"/>
                <w:szCs w:val="16"/>
                <w:lang w:val="en-US"/>
              </w:rPr>
              <w:t xml:space="preserve"> 1, 10 or 100 more or less than a given number, ordering and comparing numbers, and </w:t>
            </w:r>
            <w:r w:rsidRPr="7CC29445" w:rsidR="165B7218">
              <w:rPr>
                <w:noProof w:val="0"/>
                <w:sz w:val="16"/>
                <w:szCs w:val="16"/>
                <w:lang w:val="en-US"/>
              </w:rPr>
              <w:t>finding patterns within sequences. Problem</w:t>
            </w:r>
            <w:r w:rsidRPr="7CC29445" w:rsidR="165B7218">
              <w:rPr>
                <w:noProof w:val="0"/>
                <w:sz w:val="16"/>
                <w:szCs w:val="16"/>
                <w:lang w:val="en-US"/>
              </w:rPr>
              <w:t xml:space="preserve">-solving and reasoning tasks </w:t>
            </w:r>
            <w:r w:rsidRPr="7CC29445" w:rsidR="165B7218">
              <w:rPr>
                <w:noProof w:val="0"/>
                <w:sz w:val="16"/>
                <w:szCs w:val="16"/>
                <w:lang w:val="en-US"/>
              </w:rPr>
              <w:t>consolidate</w:t>
            </w:r>
            <w:r w:rsidRPr="7CC29445" w:rsidR="165B7218">
              <w:rPr>
                <w:noProof w:val="0"/>
                <w:sz w:val="16"/>
                <w:szCs w:val="16"/>
                <w:lang w:val="en-US"/>
              </w:rPr>
              <w:t xml:space="preserve"> understanding,</w:t>
            </w:r>
            <w:r w:rsidRPr="7CC29445" w:rsidR="165B7218">
              <w:rPr>
                <w:noProof w:val="0"/>
                <w:lang w:val="en-US"/>
              </w:rPr>
              <w:t xml:space="preserve"> </w:t>
            </w:r>
            <w:r w:rsidRPr="7CC29445" w:rsidR="165B7218">
              <w:rPr>
                <w:noProof w:val="0"/>
                <w:sz w:val="16"/>
                <w:szCs w:val="16"/>
                <w:lang w:val="en-US"/>
              </w:rPr>
              <w:t xml:space="preserve">preparing pupils to apply place value knowledge across the </w:t>
            </w:r>
            <w:r w:rsidRPr="7CC29445" w:rsidR="165B7218">
              <w:rPr>
                <w:noProof w:val="0"/>
                <w:sz w:val="16"/>
                <w:szCs w:val="16"/>
                <w:lang w:val="en-US"/>
              </w:rPr>
              <w:t>maths</w:t>
            </w:r>
            <w:r w:rsidRPr="7CC29445" w:rsidR="165B7218">
              <w:rPr>
                <w:noProof w:val="0"/>
                <w:sz w:val="16"/>
                <w:szCs w:val="16"/>
                <w:lang w:val="en-US"/>
              </w:rPr>
              <w:t xml:space="preserve"> curriculum.</w:t>
            </w:r>
          </w:p>
        </w:tc>
        <w:tc>
          <w:tcPr>
            <w:tcW w:w="1201" w:type="dxa"/>
            <w:tcMar/>
          </w:tcPr>
          <w:p w:rsidP="7CC29445" w14:paraId="10A6291F" wp14:textId="49C2034E">
            <w:pPr>
              <w:pStyle w:val="TableParagraph"/>
              <w:spacing w:before="57"/>
              <w:ind w:left="109" w:right="59"/>
              <w:rPr>
                <w:b w:val="1"/>
                <w:bCs w:val="1"/>
                <w:sz w:val="16"/>
                <w:szCs w:val="16"/>
              </w:rPr>
            </w:pPr>
            <w:r w:rsidRPr="7CC29445" w:rsidR="3B764033">
              <w:rPr>
                <w:b w:val="1"/>
                <w:bCs w:val="1"/>
                <w:spacing w:val="-2"/>
                <w:sz w:val="16"/>
                <w:szCs w:val="16"/>
              </w:rPr>
              <w:t>Addition and</w:t>
            </w:r>
            <w:r w:rsidRPr="7CC29445" w:rsidR="3B764033">
              <w:rPr>
                <w:spacing w:val="-2"/>
                <w:sz w:val="16"/>
                <w:szCs w:val="16"/>
              </w:rPr>
              <w:t xml:space="preserve"> </w:t>
            </w:r>
            <w:r w:rsidRPr="7CC29445" w:rsidR="3B764033">
              <w:rPr>
                <w:b w:val="1"/>
                <w:bCs w:val="1"/>
                <w:spacing w:val="-2"/>
                <w:sz w:val="16"/>
                <w:szCs w:val="16"/>
              </w:rPr>
              <w:t>subtraction</w:t>
            </w:r>
          </w:p>
          <w:p w:rsidP="7CC29445" w14:paraId="30E4C93E" wp14:textId="1F2FBF23">
            <w:pPr>
              <w:spacing w:before="57"/>
              <w:ind w:left="109" w:right="59"/>
            </w:pPr>
            <w:r w:rsidRPr="7CC29445" w:rsidR="0614B448">
              <w:rPr>
                <w:noProof w:val="0"/>
                <w:sz w:val="16"/>
                <w:szCs w:val="16"/>
                <w:lang w:val="en-US"/>
              </w:rPr>
              <w:t>Pupils secure their understanding of addition and subtraction within 1000 using formal written methods, mental</w:t>
            </w:r>
            <w:r w:rsidRPr="7CC29445" w:rsidR="0614B448">
              <w:rPr>
                <w:noProof w:val="0"/>
                <w:lang w:val="en-US"/>
              </w:rPr>
              <w:t xml:space="preserve"> </w:t>
            </w:r>
            <w:r w:rsidRPr="7CC29445" w:rsidR="0614B448">
              <w:rPr>
                <w:noProof w:val="0"/>
                <w:sz w:val="16"/>
                <w:szCs w:val="16"/>
                <w:lang w:val="en-US"/>
              </w:rPr>
              <w:t>strategies</w:t>
            </w:r>
            <w:r w:rsidRPr="7CC29445" w:rsidR="0614B448">
              <w:rPr>
                <w:noProof w:val="0"/>
                <w:sz w:val="16"/>
                <w:szCs w:val="16"/>
                <w:lang w:val="en-US"/>
              </w:rPr>
              <w:t xml:space="preserve"> and place value knowledge. They </w:t>
            </w:r>
            <w:r w:rsidRPr="7CC29445" w:rsidR="0614B448">
              <w:rPr>
                <w:noProof w:val="0"/>
                <w:sz w:val="16"/>
                <w:szCs w:val="16"/>
                <w:lang w:val="en-US"/>
              </w:rPr>
              <w:t>practise</w:t>
            </w:r>
            <w:r w:rsidRPr="7CC29445" w:rsidR="0614B448">
              <w:rPr>
                <w:noProof w:val="0"/>
                <w:sz w:val="16"/>
                <w:szCs w:val="16"/>
                <w:lang w:val="en-US"/>
              </w:rPr>
              <w:t xml:space="preserve"> adding and subtracting ones, </w:t>
            </w:r>
            <w:r w:rsidRPr="7CC29445" w:rsidR="0614B448">
              <w:rPr>
                <w:noProof w:val="0"/>
                <w:sz w:val="16"/>
                <w:szCs w:val="16"/>
                <w:lang w:val="en-US"/>
              </w:rPr>
              <w:t>tens</w:t>
            </w:r>
            <w:r w:rsidRPr="7CC29445" w:rsidR="0614B448">
              <w:rPr>
                <w:noProof w:val="0"/>
                <w:sz w:val="16"/>
                <w:szCs w:val="16"/>
                <w:lang w:val="en-US"/>
              </w:rPr>
              <w:t xml:space="preserve"> and hundreds, and use number facts and known bonds to support efficiency. Pupils develop fluency with column addition and subtraction, including exchanging, and apply these skills to solve word problems. They estimate answers, use the inverse to check calculations, and explain their reasoning. By the end of the block, pupils can add and subtract with</w:t>
            </w:r>
            <w:r w:rsidRPr="7CC29445" w:rsidR="0614B448">
              <w:rPr>
                <w:noProof w:val="0"/>
                <w:lang w:val="en-US"/>
              </w:rPr>
              <w:t xml:space="preserve"> </w:t>
            </w:r>
            <w:r w:rsidRPr="7CC29445" w:rsidR="0614B448">
              <w:rPr>
                <w:noProof w:val="0"/>
                <w:sz w:val="16"/>
                <w:szCs w:val="16"/>
                <w:lang w:val="en-US"/>
              </w:rPr>
              <w:t>confidence, select efficient methods, and apply their knowledge in problem-solving contexts.</w:t>
            </w:r>
          </w:p>
        </w:tc>
        <w:tc>
          <w:tcPr>
            <w:tcW w:w="1187" w:type="dxa"/>
            <w:tcMar/>
          </w:tcPr>
          <w:p w:rsidP="7CC29445" wp14:textId="77777777" w14:paraId="7D3AB2BD">
            <w:pPr>
              <w:pStyle w:val="TableParagraph"/>
              <w:spacing w:line="189" w:lineRule="exact"/>
              <w:ind w:left="108"/>
              <w:rPr>
                <w:sz w:val="16"/>
                <w:szCs w:val="16"/>
              </w:rPr>
            </w:pPr>
            <w:r w:rsidRPr="7CC29445" w:rsidR="3B764033">
              <w:rPr>
                <w:b w:val="1"/>
                <w:bCs w:val="1"/>
                <w:spacing w:val="-2"/>
                <w:sz w:val="16"/>
                <w:szCs w:val="16"/>
              </w:rPr>
              <w:t>Multiplication and division</w:t>
            </w:r>
          </w:p>
          <w:p w:rsidP="7CC29445" w14:paraId="3D519CE1" wp14:textId="1DE4714D">
            <w:pPr>
              <w:spacing w:line="189" w:lineRule="exact"/>
              <w:ind w:left="108"/>
            </w:pPr>
            <w:r w:rsidRPr="7CC29445" w:rsidR="72491C66">
              <w:rPr>
                <w:noProof w:val="0"/>
                <w:sz w:val="16"/>
                <w:szCs w:val="16"/>
                <w:lang w:val="en-US"/>
              </w:rPr>
              <w:t xml:space="preserve">Pupils develop rapid recall of the 2, 3, </w:t>
            </w:r>
            <w:r w:rsidRPr="7CC29445" w:rsidR="72491C66">
              <w:rPr>
                <w:noProof w:val="0"/>
                <w:sz w:val="16"/>
                <w:szCs w:val="16"/>
                <w:lang w:val="en-US"/>
              </w:rPr>
              <w:t>4, 5, 8 and 10 times</w:t>
            </w:r>
            <w:r w:rsidRPr="7CC29445" w:rsidR="72491C66">
              <w:rPr>
                <w:noProof w:val="0"/>
                <w:sz w:val="16"/>
                <w:szCs w:val="16"/>
                <w:lang w:val="en-US"/>
              </w:rPr>
              <w:t xml:space="preserve"> tables and use these to solve related division facts. They e</w:t>
            </w:r>
            <w:r w:rsidRPr="7CC29445" w:rsidR="72491C66">
              <w:rPr>
                <w:noProof w:val="0"/>
                <w:sz w:val="16"/>
                <w:szCs w:val="16"/>
                <w:lang w:val="en-US"/>
              </w:rPr>
              <w:t>xplore multiplica</w:t>
            </w:r>
            <w:r w:rsidRPr="7CC29445" w:rsidR="72491C66">
              <w:rPr>
                <w:noProof w:val="0"/>
                <w:sz w:val="16"/>
                <w:szCs w:val="16"/>
                <w:lang w:val="en-US"/>
              </w:rPr>
              <w:t xml:space="preserve">tion as equal groups and </w:t>
            </w:r>
            <w:r w:rsidRPr="7CC29445" w:rsidR="72491C66">
              <w:rPr>
                <w:noProof w:val="0"/>
                <w:sz w:val="16"/>
                <w:szCs w:val="16"/>
                <w:lang w:val="en-US"/>
              </w:rPr>
              <w:t>repea</w:t>
            </w:r>
            <w:r w:rsidRPr="7CC29445" w:rsidR="72491C66">
              <w:rPr>
                <w:noProof w:val="0"/>
                <w:sz w:val="16"/>
                <w:szCs w:val="16"/>
                <w:lang w:val="en-US"/>
              </w:rPr>
              <w:t xml:space="preserve">ted addition, and division as sharing and grouping, using arrays, number </w:t>
            </w:r>
            <w:r w:rsidRPr="7CC29445" w:rsidR="72491C66">
              <w:rPr>
                <w:noProof w:val="0"/>
                <w:sz w:val="16"/>
                <w:szCs w:val="16"/>
                <w:lang w:val="en-US"/>
              </w:rPr>
              <w:t>lines</w:t>
            </w:r>
            <w:r w:rsidRPr="7CC29445" w:rsidR="72491C66">
              <w:rPr>
                <w:noProof w:val="0"/>
                <w:sz w:val="16"/>
                <w:szCs w:val="16"/>
                <w:lang w:val="en-US"/>
              </w:rPr>
              <w:t xml:space="preserve"> and practical resources to build understanding. Pupils learn fo</w:t>
            </w:r>
            <w:r w:rsidRPr="7CC29445" w:rsidR="72491C66">
              <w:rPr>
                <w:noProof w:val="0"/>
                <w:sz w:val="16"/>
                <w:szCs w:val="16"/>
                <w:lang w:val="en-US"/>
              </w:rPr>
              <w:t>rmal written methods, including the short multiplication method, and apply strategies to multiply and divide two-digit numbers by a one-digit number. They solve problems involving scaling, correspondence and real-life contexts, selecting efficient strategies and explaining their reasoning</w:t>
            </w:r>
            <w:r w:rsidRPr="7CC29445" w:rsidR="72491C66">
              <w:rPr>
                <w:noProof w:val="0"/>
                <w:lang w:val="en-US"/>
              </w:rPr>
              <w:t>.</w:t>
            </w:r>
          </w:p>
        </w:tc>
        <w:tc>
          <w:tcPr>
            <w:tcW w:w="1320" w:type="dxa"/>
            <w:tcMar/>
          </w:tcPr>
          <w:p w:rsidP="7CC29445" w14:paraId="3DEF3FD8" wp14:textId="43FE3071">
            <w:pPr>
              <w:pStyle w:val="TableParagraph"/>
              <w:spacing w:before="3"/>
              <w:ind w:left="107" w:right="97"/>
              <w:rPr>
                <w:b w:val="1"/>
                <w:bCs w:val="1"/>
                <w:sz w:val="16"/>
                <w:szCs w:val="16"/>
              </w:rPr>
            </w:pPr>
            <w:r w:rsidRPr="7CC29445" w:rsidR="3B764033">
              <w:rPr>
                <w:b w:val="1"/>
                <w:bCs w:val="1"/>
                <w:spacing w:val="-2"/>
                <w:sz w:val="16"/>
                <w:szCs w:val="16"/>
              </w:rPr>
              <w:t>Length and perimeter, Fractions</w:t>
            </w:r>
            <w:r w:rsidRPr="7CC29445" w:rsidR="407D8216">
              <w:rPr>
                <w:b w:val="1"/>
                <w:bCs w:val="1"/>
                <w:spacing w:val="-2"/>
                <w:sz w:val="16"/>
                <w:szCs w:val="16"/>
              </w:rPr>
              <w:t xml:space="preserve"> </w:t>
            </w:r>
          </w:p>
          <w:p w:rsidP="7CC29445" w14:paraId="15CDDC53" wp14:textId="59BAEF5F">
            <w:pPr>
              <w:spacing w:before="3"/>
              <w:ind w:left="107" w:right="97"/>
            </w:pPr>
            <w:r w:rsidRPr="7CC29445" w:rsidR="407D8216">
              <w:rPr>
                <w:noProof w:val="0"/>
                <w:sz w:val="16"/>
                <w:szCs w:val="16"/>
                <w:lang w:val="en-US"/>
              </w:rPr>
              <w:t xml:space="preserve">Pupils measure, compare, </w:t>
            </w:r>
            <w:r w:rsidRPr="7CC29445" w:rsidR="407D8216">
              <w:rPr>
                <w:noProof w:val="0"/>
                <w:sz w:val="16"/>
                <w:szCs w:val="16"/>
                <w:lang w:val="en-US"/>
              </w:rPr>
              <w:t>add</w:t>
            </w:r>
            <w:r w:rsidRPr="7CC29445" w:rsidR="407D8216">
              <w:rPr>
                <w:noProof w:val="0"/>
                <w:sz w:val="16"/>
                <w:szCs w:val="16"/>
                <w:lang w:val="en-US"/>
              </w:rPr>
              <w:t xml:space="preserve"> and subtract lengths in </w:t>
            </w:r>
            <w:r w:rsidRPr="7CC29445" w:rsidR="407D8216">
              <w:rPr>
                <w:noProof w:val="0"/>
                <w:sz w:val="16"/>
                <w:szCs w:val="16"/>
                <w:lang w:val="en-US"/>
              </w:rPr>
              <w:t>metres</w:t>
            </w:r>
            <w:r w:rsidRPr="7CC29445" w:rsidR="407D8216">
              <w:rPr>
                <w:noProof w:val="0"/>
                <w:sz w:val="16"/>
                <w:szCs w:val="16"/>
                <w:lang w:val="en-US"/>
              </w:rPr>
              <w:t xml:space="preserve">, </w:t>
            </w:r>
            <w:r w:rsidRPr="7CC29445" w:rsidR="407D8216">
              <w:rPr>
                <w:noProof w:val="0"/>
                <w:sz w:val="16"/>
                <w:szCs w:val="16"/>
                <w:lang w:val="en-US"/>
              </w:rPr>
              <w:t>centimetres</w:t>
            </w:r>
            <w:r w:rsidRPr="7CC29445" w:rsidR="407D8216">
              <w:rPr>
                <w:noProof w:val="0"/>
                <w:sz w:val="16"/>
                <w:szCs w:val="16"/>
                <w:lang w:val="en-US"/>
              </w:rPr>
              <w:t xml:space="preserve"> and </w:t>
            </w:r>
            <w:r w:rsidRPr="7CC29445" w:rsidR="407D8216">
              <w:rPr>
                <w:noProof w:val="0"/>
                <w:sz w:val="16"/>
                <w:szCs w:val="16"/>
                <w:lang w:val="en-US"/>
              </w:rPr>
              <w:t>millimetres</w:t>
            </w:r>
            <w:r w:rsidRPr="7CC29445" w:rsidR="407D8216">
              <w:rPr>
                <w:noProof w:val="0"/>
                <w:sz w:val="16"/>
                <w:szCs w:val="16"/>
                <w:lang w:val="en-US"/>
              </w:rPr>
              <w:t xml:space="preserve">. They use rulers and </w:t>
            </w:r>
            <w:r w:rsidRPr="7CC29445" w:rsidR="407D8216">
              <w:rPr>
                <w:noProof w:val="0"/>
                <w:sz w:val="16"/>
                <w:szCs w:val="16"/>
                <w:lang w:val="en-US"/>
              </w:rPr>
              <w:t>metre</w:t>
            </w:r>
            <w:r w:rsidRPr="7CC29445" w:rsidR="407D8216">
              <w:rPr>
                <w:noProof w:val="0"/>
                <w:sz w:val="16"/>
                <w:szCs w:val="16"/>
                <w:lang w:val="en-US"/>
              </w:rPr>
              <w:t xml:space="preserve"> sticks accurately, </w:t>
            </w:r>
            <w:r w:rsidRPr="7CC29445" w:rsidR="407D8216">
              <w:rPr>
                <w:noProof w:val="0"/>
                <w:sz w:val="16"/>
                <w:szCs w:val="16"/>
                <w:lang w:val="en-US"/>
              </w:rPr>
              <w:t xml:space="preserve">converting between units where </w:t>
            </w:r>
            <w:r w:rsidRPr="7CC29445" w:rsidR="407D8216">
              <w:rPr>
                <w:noProof w:val="0"/>
                <w:sz w:val="16"/>
                <w:szCs w:val="16"/>
                <w:lang w:val="en-US"/>
              </w:rPr>
              <w:t>appropriate</w:t>
            </w:r>
            <w:r w:rsidRPr="7CC29445" w:rsidR="407D8216">
              <w:rPr>
                <w:noProof w:val="0"/>
                <w:sz w:val="16"/>
                <w:szCs w:val="16"/>
                <w:lang w:val="en-US"/>
              </w:rPr>
              <w:t>. Pupils calculate the perimeter</w:t>
            </w:r>
            <w:r w:rsidRPr="7CC29445" w:rsidR="407D8216">
              <w:rPr>
                <w:noProof w:val="0"/>
                <w:sz w:val="16"/>
                <w:szCs w:val="16"/>
                <w:lang w:val="en-US"/>
              </w:rPr>
              <w:t xml:space="preserve"> of simple 2D shapes by measuring and by using known properties. Problem-solving activities link measurement to real-life contexts, supporting fluency and reasoning.</w:t>
            </w:r>
          </w:p>
          <w:p w:rsidP="7CC29445" w14:paraId="063A45B5" wp14:textId="454194F9">
            <w:pPr>
              <w:spacing w:before="240" w:beforeAutospacing="off" w:after="240" w:afterAutospacing="off"/>
              <w:ind/>
            </w:pPr>
            <w:r w:rsidRPr="7CC29445" w:rsidR="407D8216">
              <w:rPr>
                <w:rFonts w:ascii="Segoe UI" w:hAnsi="Segoe UI" w:eastAsia="Segoe UI" w:cs="Segoe UI"/>
                <w:noProof w:val="0"/>
                <w:sz w:val="16"/>
                <w:szCs w:val="16"/>
                <w:lang w:val="en-US"/>
              </w:rPr>
              <w:t>Pupils explore fractions as equal parts of a whole, recognising and using unit and non-unit fractions. They find and represent fractions on number lines and identify fractions of shapes and sets of objects. Pupils learn to count in tenths and begin to understand fractions as numbers. The block builds fluency, reasoning and problem-solving through varied contexts.</w:t>
            </w:r>
          </w:p>
          <w:p w:rsidP="7CC29445" w14:paraId="710CACBB" wp14:textId="4266825A">
            <w:pPr>
              <w:spacing w:before="3"/>
              <w:ind w:left="107" w:right="97"/>
              <w:rPr>
                <w:noProof w:val="0"/>
                <w:sz w:val="16"/>
                <w:szCs w:val="16"/>
                <w:lang w:val="en-US"/>
              </w:rPr>
            </w:pPr>
          </w:p>
        </w:tc>
        <w:tc>
          <w:tcPr>
            <w:tcW w:w="1322" w:type="dxa"/>
            <w:tcMar/>
          </w:tcPr>
          <w:p w:rsidP="7CC29445" w14:paraId="3BEA6CFA" wp14:textId="0898CF53">
            <w:pPr>
              <w:pStyle w:val="TableParagraph"/>
              <w:ind w:left="101" w:right="302"/>
              <w:rPr>
                <w:noProof w:val="0"/>
                <w:sz w:val="16"/>
                <w:szCs w:val="16"/>
                <w:lang w:val="en-US"/>
              </w:rPr>
            </w:pPr>
            <w:r w:rsidRPr="7CC29445" w:rsidR="3B764033">
              <w:rPr>
                <w:b w:val="1"/>
                <w:bCs w:val="1"/>
                <w:spacing w:val="-2"/>
                <w:sz w:val="16"/>
                <w:szCs w:val="16"/>
              </w:rPr>
              <w:t>Mass and capacity, Fractions</w:t>
            </w:r>
            <w:r w:rsidRPr="7CC29445" w:rsidR="3B764033">
              <w:rPr>
                <w:spacing w:val="-2"/>
                <w:sz w:val="16"/>
                <w:szCs w:val="16"/>
              </w:rPr>
              <w:t xml:space="preserve"> </w:t>
            </w:r>
            <w:r w:rsidRPr="7CC29445" w:rsidR="23D8A753">
              <w:rPr>
                <w:noProof w:val="0"/>
                <w:sz w:val="16"/>
                <w:szCs w:val="16"/>
                <w:lang w:val="en-US"/>
              </w:rPr>
              <w:t xml:space="preserve">Pupils measure, compare, </w:t>
            </w:r>
            <w:r w:rsidRPr="7CC29445" w:rsidR="23D8A753">
              <w:rPr>
                <w:noProof w:val="0"/>
                <w:sz w:val="16"/>
                <w:szCs w:val="16"/>
                <w:lang w:val="en-US"/>
              </w:rPr>
              <w:t>add</w:t>
            </w:r>
            <w:r w:rsidRPr="7CC29445" w:rsidR="23D8A753">
              <w:rPr>
                <w:noProof w:val="0"/>
                <w:sz w:val="16"/>
                <w:szCs w:val="16"/>
                <w:lang w:val="en-US"/>
              </w:rPr>
              <w:t xml:space="preserve"> and subtract mass (kg/g) and capacity (l/ml). They use scales and measuring vessels accurately, estimate and read intervals, and solve problems involving mass and capacity in real-life contexts. The block builds fluency in conversions and develops reasoning skills through practical tasks.</w:t>
            </w:r>
            <w:r>
              <w:br/>
            </w:r>
            <w:r w:rsidRPr="7CC29445" w:rsidR="23D8A753">
              <w:rPr>
                <w:noProof w:val="0"/>
                <w:sz w:val="16"/>
                <w:szCs w:val="16"/>
                <w:lang w:val="en-US"/>
              </w:rPr>
              <w:t xml:space="preserve"> Pupils build on prior knowledge of fractions to compare and order unit and non-unit fractions, add and subtract fractions with the same denominatorand find equivalent fractions. They apply understanding to problem-solving, represent fractions on number lines, and explain relationships between fractions using precise mathematical language.</w:t>
            </w:r>
          </w:p>
          <w:p w:rsidP="7CC29445" w14:paraId="6D413E50" wp14:textId="039E1B01">
            <w:pPr>
              <w:pStyle w:val="TableParagraph"/>
              <w:ind w:left="101" w:right="302"/>
              <w:rPr>
                <w:sz w:val="16"/>
                <w:szCs w:val="16"/>
              </w:rPr>
            </w:pPr>
          </w:p>
        </w:tc>
        <w:tc>
          <w:tcPr>
            <w:tcW w:w="1287" w:type="dxa"/>
            <w:tcMar/>
          </w:tcPr>
          <w:p w:rsidP="7CC29445" wp14:textId="77777777" w14:paraId="410AE40B">
            <w:pPr>
              <w:pStyle w:val="TableParagraph"/>
              <w:ind w:left="100" w:right="114"/>
              <w:rPr>
                <w:sz w:val="16"/>
                <w:szCs w:val="16"/>
              </w:rPr>
            </w:pPr>
            <w:r w:rsidRPr="7CC29445" w:rsidR="3B764033">
              <w:rPr>
                <w:b w:val="1"/>
                <w:bCs w:val="1"/>
                <w:spacing w:val="-2"/>
                <w:sz w:val="16"/>
                <w:szCs w:val="16"/>
              </w:rPr>
              <w:t>Money, Time</w:t>
            </w:r>
          </w:p>
          <w:p w:rsidP="7CC29445" w14:paraId="5563180B" wp14:textId="1C3C53E4">
            <w:pPr>
              <w:pStyle w:val="TableParagraph"/>
              <w:ind w:left="100" w:right="114"/>
              <w:rPr>
                <w:sz w:val="16"/>
                <w:szCs w:val="16"/>
              </w:rPr>
            </w:pPr>
            <w:r w:rsidRPr="7CC29445" w:rsidR="02EAEFD3">
              <w:rPr>
                <w:noProof w:val="0"/>
                <w:sz w:val="16"/>
                <w:szCs w:val="16"/>
                <w:lang w:val="en-US"/>
              </w:rPr>
              <w:t xml:space="preserve">Pupils </w:t>
            </w:r>
            <w:r w:rsidRPr="7CC29445" w:rsidR="02EAEFD3">
              <w:rPr>
                <w:noProof w:val="0"/>
                <w:sz w:val="16"/>
                <w:szCs w:val="16"/>
                <w:lang w:val="en-US"/>
              </w:rPr>
              <w:t>recognise</w:t>
            </w:r>
            <w:r w:rsidRPr="7CC29445" w:rsidR="02EAEFD3">
              <w:rPr>
                <w:noProof w:val="0"/>
                <w:sz w:val="16"/>
                <w:szCs w:val="16"/>
                <w:lang w:val="en-US"/>
              </w:rPr>
              <w:t xml:space="preserve"> and use pounds and pence, combining amounts to make a total and giving change. They add and subtract money using both mental and written methods, and solve problems in practical contexts, developing fluency and reasoning with money in real-life situations.</w:t>
            </w:r>
            <w:r>
              <w:br/>
            </w:r>
            <w:r w:rsidRPr="7CC29445" w:rsidR="02EAEFD3">
              <w:rPr>
                <w:noProof w:val="0"/>
                <w:sz w:val="16"/>
                <w:szCs w:val="16"/>
                <w:lang w:val="en-US"/>
              </w:rPr>
              <w:t xml:space="preserve"> Pupils tell and write the time from an analogue clock, including using Roman numerals, and record times to the nearest minute. They use a.m. and p.m., calculate durations, and compare units of time (seconds, minutes, hours, days). Problem-solving activities build fluency and accuracy in measuring and interpreting time.</w:t>
            </w:r>
          </w:p>
          <w:p w:rsidP="7CC29445" w14:paraId="1A4EE844" wp14:textId="21266A5A">
            <w:pPr>
              <w:pStyle w:val="TableParagraph"/>
              <w:ind w:left="100" w:right="114"/>
              <w:rPr>
                <w:b w:val="1"/>
                <w:bCs w:val="1"/>
                <w:sz w:val="16"/>
                <w:szCs w:val="16"/>
              </w:rPr>
            </w:pPr>
          </w:p>
        </w:tc>
        <w:tc>
          <w:tcPr>
            <w:tcW w:w="1210" w:type="dxa"/>
            <w:tcMar/>
          </w:tcPr>
          <w:p w:rsidP="7CC29445" wp14:textId="77777777" w14:paraId="24DBB6A5">
            <w:pPr>
              <w:pStyle w:val="TableParagraph"/>
              <w:ind w:left="99" w:right="246"/>
              <w:rPr>
                <w:b w:val="1"/>
                <w:bCs w:val="1"/>
                <w:sz w:val="16"/>
                <w:szCs w:val="16"/>
              </w:rPr>
            </w:pPr>
            <w:r w:rsidRPr="7CC29445" w:rsidR="3B764033">
              <w:rPr>
                <w:b w:val="1"/>
                <w:bCs w:val="1"/>
                <w:spacing w:val="-2"/>
                <w:sz w:val="16"/>
                <w:szCs w:val="16"/>
              </w:rPr>
              <w:t>Shape, Statistics</w:t>
            </w:r>
          </w:p>
          <w:p w:rsidP="7CC29445" w14:paraId="6BE207A7" wp14:textId="6241CE5E">
            <w:pPr>
              <w:ind w:left="99" w:right="246"/>
            </w:pPr>
            <w:r w:rsidRPr="7CC29445" w:rsidR="435A4F5B">
              <w:rPr>
                <w:noProof w:val="0"/>
                <w:sz w:val="16"/>
                <w:szCs w:val="16"/>
                <w:lang w:val="en-US"/>
              </w:rPr>
              <w:t xml:space="preserve">Pupils </w:t>
            </w:r>
            <w:r w:rsidRPr="7CC29445" w:rsidR="435A4F5B">
              <w:rPr>
                <w:noProof w:val="0"/>
                <w:sz w:val="16"/>
                <w:szCs w:val="16"/>
                <w:lang w:val="en-US"/>
              </w:rPr>
              <w:t>id</w:t>
            </w:r>
            <w:r w:rsidRPr="7CC29445" w:rsidR="435A4F5B">
              <w:rPr>
                <w:noProof w:val="0"/>
                <w:sz w:val="16"/>
                <w:szCs w:val="16"/>
                <w:lang w:val="en-US"/>
              </w:rPr>
              <w:t>entify</w:t>
            </w:r>
            <w:r w:rsidRPr="7CC29445" w:rsidR="435A4F5B">
              <w:rPr>
                <w:noProof w:val="0"/>
                <w:sz w:val="16"/>
                <w:szCs w:val="16"/>
                <w:lang w:val="en-US"/>
              </w:rPr>
              <w:t xml:space="preserve">, </w:t>
            </w:r>
            <w:r w:rsidRPr="7CC29445" w:rsidR="435A4F5B">
              <w:rPr>
                <w:noProof w:val="0"/>
                <w:sz w:val="16"/>
                <w:szCs w:val="16"/>
                <w:lang w:val="en-US"/>
              </w:rPr>
              <w:t>compare</w:t>
            </w:r>
            <w:r w:rsidRPr="7CC29445" w:rsidR="435A4F5B">
              <w:rPr>
                <w:noProof w:val="0"/>
                <w:sz w:val="16"/>
                <w:szCs w:val="16"/>
                <w:lang w:val="en-US"/>
              </w:rPr>
              <w:t xml:space="preserve"> and describe 2D and 3</w:t>
            </w:r>
            <w:r w:rsidRPr="7CC29445" w:rsidR="435A4F5B">
              <w:rPr>
                <w:noProof w:val="0"/>
                <w:sz w:val="16"/>
                <w:szCs w:val="16"/>
                <w:lang w:val="en-US"/>
              </w:rPr>
              <w:t xml:space="preserve">D shapes, </w:t>
            </w:r>
            <w:r w:rsidRPr="7CC29445" w:rsidR="435A4F5B">
              <w:rPr>
                <w:noProof w:val="0"/>
                <w:sz w:val="16"/>
                <w:szCs w:val="16"/>
                <w:lang w:val="en-US"/>
              </w:rPr>
              <w:t>recognising</w:t>
            </w:r>
            <w:r w:rsidRPr="7CC29445" w:rsidR="435A4F5B">
              <w:rPr>
                <w:noProof w:val="0"/>
                <w:sz w:val="16"/>
                <w:szCs w:val="16"/>
                <w:lang w:val="en-US"/>
              </w:rPr>
              <w:t xml:space="preserve"> angles as properties of shape and as a measure of turn. They draw and make 2D shapes, </w:t>
            </w:r>
            <w:r w:rsidRPr="7CC29445" w:rsidR="435A4F5B">
              <w:rPr>
                <w:noProof w:val="0"/>
                <w:sz w:val="16"/>
                <w:szCs w:val="16"/>
                <w:lang w:val="en-US"/>
              </w:rPr>
              <w:t>identify</w:t>
            </w:r>
            <w:r w:rsidRPr="7CC29445" w:rsidR="435A4F5B">
              <w:rPr>
                <w:noProof w:val="0"/>
                <w:sz w:val="16"/>
                <w:szCs w:val="16"/>
                <w:lang w:val="en-US"/>
              </w:rPr>
              <w:t xml:space="preserve"> horizontal, vertical, </w:t>
            </w:r>
            <w:r w:rsidRPr="7CC29445" w:rsidR="435A4F5B">
              <w:rPr>
                <w:noProof w:val="0"/>
                <w:sz w:val="16"/>
                <w:szCs w:val="16"/>
                <w:lang w:val="en-US"/>
              </w:rPr>
              <w:t>parallel</w:t>
            </w:r>
            <w:r w:rsidRPr="7CC29445" w:rsidR="435A4F5B">
              <w:rPr>
                <w:noProof w:val="0"/>
                <w:sz w:val="16"/>
                <w:szCs w:val="16"/>
                <w:lang w:val="en-US"/>
              </w:rPr>
              <w:t xml:space="preserve"> and perpendicular</w:t>
            </w:r>
            <w:r w:rsidRPr="7CC29445" w:rsidR="435A4F5B">
              <w:rPr>
                <w:noProof w:val="0"/>
                <w:sz w:val="16"/>
                <w:szCs w:val="16"/>
                <w:lang w:val="en-US"/>
              </w:rPr>
              <w:t xml:space="preserve"> lines, </w:t>
            </w:r>
            <w:r w:rsidRPr="7CC29445" w:rsidR="435A4F5B">
              <w:rPr>
                <w:noProof w:val="0"/>
                <w:sz w:val="16"/>
                <w:szCs w:val="16"/>
                <w:lang w:val="en-US"/>
              </w:rPr>
              <w:t>and develop</w:t>
            </w:r>
            <w:r w:rsidRPr="7CC29445" w:rsidR="435A4F5B">
              <w:rPr>
                <w:noProof w:val="0"/>
                <w:sz w:val="16"/>
                <w:szCs w:val="16"/>
                <w:lang w:val="en-US"/>
              </w:rPr>
              <w:t xml:space="preserve"> </w:t>
            </w:r>
            <w:r w:rsidRPr="7CC29445" w:rsidR="435A4F5B">
              <w:rPr>
                <w:noProof w:val="0"/>
                <w:sz w:val="16"/>
                <w:szCs w:val="16"/>
                <w:lang w:val="en-US"/>
              </w:rPr>
              <w:t>accurate</w:t>
            </w:r>
            <w:r w:rsidRPr="7CC29445" w:rsidR="435A4F5B">
              <w:rPr>
                <w:noProof w:val="0"/>
                <w:sz w:val="16"/>
                <w:szCs w:val="16"/>
                <w:lang w:val="en-US"/>
              </w:rPr>
              <w:t xml:space="preserve"> mathematical language to describe properties. Pupils interpret and present data using bar charts, </w:t>
            </w:r>
            <w:r w:rsidRPr="7CC29445" w:rsidR="435A4F5B">
              <w:rPr>
                <w:noProof w:val="0"/>
                <w:sz w:val="16"/>
                <w:szCs w:val="16"/>
                <w:lang w:val="en-US"/>
              </w:rPr>
              <w:t>pictograms</w:t>
            </w:r>
            <w:r w:rsidRPr="7CC29445" w:rsidR="435A4F5B">
              <w:rPr>
                <w:noProof w:val="0"/>
                <w:sz w:val="16"/>
                <w:szCs w:val="16"/>
                <w:lang w:val="en-US"/>
              </w:rPr>
              <w:t xml:space="preserve"> and tables. T</w:t>
            </w:r>
            <w:r w:rsidRPr="7CC29445" w:rsidR="435A4F5B">
              <w:rPr>
                <w:noProof w:val="0"/>
                <w:sz w:val="16"/>
                <w:szCs w:val="16"/>
                <w:lang w:val="en-US"/>
              </w:rPr>
              <w:t>hey</w:t>
            </w:r>
            <w:r w:rsidRPr="7CC29445" w:rsidR="435A4F5B">
              <w:rPr>
                <w:noProof w:val="0"/>
                <w:sz w:val="16"/>
                <w:szCs w:val="16"/>
                <w:lang w:val="en-US"/>
              </w:rPr>
              <w:t xml:space="preserve"> solve one-step and two-step problems by extracting and interpreting information, developing accuracy,</w:t>
            </w:r>
            <w:r w:rsidRPr="7CC29445" w:rsidR="435A4F5B">
              <w:rPr>
                <w:noProof w:val="0"/>
                <w:sz w:val="16"/>
                <w:szCs w:val="16"/>
                <w:lang w:val="en-US"/>
              </w:rPr>
              <w:t xml:space="preserve"> </w:t>
            </w:r>
            <w:r w:rsidRPr="7CC29445" w:rsidR="435A4F5B">
              <w:rPr>
                <w:noProof w:val="0"/>
                <w:sz w:val="16"/>
                <w:szCs w:val="16"/>
                <w:lang w:val="en-US"/>
              </w:rPr>
              <w:t>reasoning</w:t>
            </w:r>
            <w:r w:rsidRPr="7CC29445" w:rsidR="435A4F5B">
              <w:rPr>
                <w:noProof w:val="0"/>
                <w:sz w:val="16"/>
                <w:szCs w:val="16"/>
                <w:lang w:val="en-US"/>
              </w:rPr>
              <w:t xml:space="preserve"> and communication of findings through statistical representations.</w:t>
            </w:r>
          </w:p>
        </w:tc>
      </w:tr>
    </w:tbl>
    <w:p xmlns:wp14="http://schemas.microsoft.com/office/word/2010/wordml" w14:paraId="3CF2D8B6" wp14:textId="77777777">
      <w:pPr>
        <w:spacing w:after="0"/>
        <w:rPr>
          <w:sz w:val="16"/>
        </w:rPr>
        <w:sectPr>
          <w:pgSz w:w="11910" w:h="16840" w:orient="portrait"/>
          <w:pgMar w:top="1360" w:right="760" w:bottom="1300" w:left="980" w:header="280" w:footer="1112"/>
          <w:cols w:num="1"/>
        </w:sectPr>
      </w:pPr>
    </w:p>
    <w:p xmlns:wp14="http://schemas.microsoft.com/office/word/2010/wordml" w14:paraId="0FB78278" wp14:textId="77777777">
      <w:pPr>
        <w:spacing w:before="9" w:line="240" w:lineRule="auto"/>
        <w:rPr>
          <w:sz w:val="6"/>
        </w:rPr>
      </w:pPr>
    </w:p>
    <w:tbl>
      <w:tblPr>
        <w:tblW w:w="0" w:type="auto"/>
        <w:jc w:val="left"/>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Look w:val="0160" w:firstRow="1" w:lastRow="1" w:firstColumn="0" w:lastColumn="1" w:noHBand="0" w:noVBand="0"/>
      </w:tblPr>
      <w:tblGrid>
        <w:gridCol w:w="1109"/>
        <w:gridCol w:w="1311"/>
        <w:gridCol w:w="1201"/>
        <w:gridCol w:w="1187"/>
        <w:gridCol w:w="1206"/>
        <w:gridCol w:w="1436"/>
        <w:gridCol w:w="1287"/>
        <w:gridCol w:w="1210"/>
      </w:tblGrid>
      <w:tr xmlns:wp14="http://schemas.microsoft.com/office/word/2010/wordml" w:rsidTr="7CC29445" w14:paraId="44E49170" wp14:textId="77777777">
        <w:trPr>
          <w:trHeight w:val="300"/>
        </w:trPr>
        <w:tc>
          <w:tcPr>
            <w:tcW w:w="1109" w:type="dxa"/>
            <w:tcMar/>
          </w:tcPr>
          <w:p w:rsidP="7CC29445" w14:paraId="57B571AA" wp14:textId="649F6388">
            <w:pPr>
              <w:pStyle w:val="TableParagraph"/>
              <w:suppressLineNumbers w:val="0"/>
              <w:bidi w:val="0"/>
              <w:spacing w:before="59" w:beforeAutospacing="off" w:after="0" w:afterAutospacing="off" w:line="240" w:lineRule="auto"/>
              <w:ind w:left="177" w:right="48"/>
              <w:jc w:val="left"/>
            </w:pPr>
            <w:r w:rsidR="6119FF10">
              <w:rPr/>
              <w:t>Science</w:t>
            </w:r>
          </w:p>
        </w:tc>
        <w:tc>
          <w:tcPr>
            <w:tcW w:w="1311" w:type="dxa"/>
            <w:tcMar/>
          </w:tcPr>
          <w:p w:rsidP="7CC29445" w14:paraId="2299C14C" wp14:textId="26C9D9D2">
            <w:pPr>
              <w:pStyle w:val="TableParagraph"/>
              <w:suppressLineNumbers w:val="0"/>
              <w:bidi w:val="0"/>
              <w:spacing w:before="54" w:beforeAutospacing="off" w:after="0" w:afterAutospacing="off" w:line="240" w:lineRule="auto"/>
              <w:ind w:left="110" w:right="104"/>
              <w:jc w:val="left"/>
              <w:rPr>
                <w:rFonts w:ascii="Segoe UI" w:hAnsi="Segoe UI" w:eastAsia="Segoe UI" w:cs="Segoe UI"/>
                <w:b w:val="1"/>
                <w:bCs w:val="1"/>
                <w:sz w:val="16"/>
                <w:szCs w:val="16"/>
              </w:rPr>
            </w:pPr>
            <w:r w:rsidRPr="7CC29445" w:rsidR="0F1E588B">
              <w:rPr>
                <w:rFonts w:ascii="Segoe UI" w:hAnsi="Segoe UI" w:eastAsia="Segoe UI" w:cs="Segoe UI"/>
                <w:b w:val="1"/>
                <w:bCs w:val="1"/>
                <w:sz w:val="16"/>
                <w:szCs w:val="16"/>
              </w:rPr>
              <w:t>Skeleton</w:t>
            </w:r>
          </w:p>
          <w:p w:rsidP="7CC29445" w14:paraId="431095F4" wp14:textId="1094A215">
            <w:pPr>
              <w:pStyle w:val="TableParagraph"/>
              <w:bidi w:val="0"/>
              <w:rPr>
                <w:rFonts w:ascii="Segoe UI" w:hAnsi="Segoe UI" w:eastAsia="Segoe UI" w:cs="Segoe UI"/>
                <w:noProof w:val="0"/>
                <w:sz w:val="16"/>
                <w:szCs w:val="16"/>
                <w:lang w:val="en-US"/>
              </w:rPr>
            </w:pPr>
            <w:r w:rsidRPr="7CC29445" w:rsidR="18A41C06">
              <w:rPr>
                <w:noProof w:val="0"/>
                <w:sz w:val="16"/>
                <w:szCs w:val="16"/>
                <w:lang w:val="en-US"/>
              </w:rPr>
              <w:t xml:space="preserve">Pupils learn that humans and some animals have skeletons and muscles for support, </w:t>
            </w:r>
            <w:r w:rsidRPr="7CC29445" w:rsidR="18A41C06">
              <w:rPr>
                <w:noProof w:val="0"/>
                <w:sz w:val="16"/>
                <w:szCs w:val="16"/>
                <w:lang w:val="en-US"/>
              </w:rPr>
              <w:t>protection</w:t>
            </w:r>
            <w:r w:rsidRPr="7CC29445" w:rsidR="18A41C06">
              <w:rPr>
                <w:noProof w:val="0"/>
                <w:sz w:val="16"/>
                <w:szCs w:val="16"/>
                <w:lang w:val="en-US"/>
              </w:rPr>
              <w:t xml:space="preserve"> and movement. They </w:t>
            </w:r>
            <w:r w:rsidRPr="7CC29445" w:rsidR="18A41C06">
              <w:rPr>
                <w:noProof w:val="0"/>
                <w:sz w:val="16"/>
                <w:szCs w:val="16"/>
                <w:lang w:val="en-US"/>
              </w:rPr>
              <w:t>identify</w:t>
            </w:r>
            <w:r w:rsidRPr="7CC29445" w:rsidR="18A41C06">
              <w:rPr>
                <w:noProof w:val="0"/>
                <w:sz w:val="16"/>
                <w:szCs w:val="16"/>
                <w:lang w:val="en-US"/>
              </w:rPr>
              <w:t xml:space="preserve"> and name key bones in the human body, explore </w:t>
            </w:r>
            <w:r w:rsidRPr="7CC29445" w:rsidR="18A41C06">
              <w:rPr>
                <w:noProof w:val="0"/>
                <w:sz w:val="16"/>
                <w:szCs w:val="16"/>
                <w:lang w:val="en-US"/>
              </w:rPr>
              <w:t>different types</w:t>
            </w:r>
            <w:r w:rsidRPr="7CC29445" w:rsidR="18A41C06">
              <w:rPr>
                <w:noProof w:val="0"/>
                <w:sz w:val="16"/>
                <w:szCs w:val="16"/>
                <w:lang w:val="en-US"/>
              </w:rPr>
              <w:t xml:space="preserve"> of skeletons in animals, and investigate how joints allow movement. Pupils discover how muscles work in pairs to move the skeleton and carry out simple enquiries to test ideas, such as measuring how exercise affects the body. By the end of the block, pupils use s</w:t>
            </w:r>
            <w:r w:rsidRPr="7CC29445" w:rsidR="18A41C06">
              <w:rPr>
                <w:noProof w:val="0"/>
                <w:sz w:val="16"/>
                <w:szCs w:val="16"/>
                <w:lang w:val="en-US"/>
              </w:rPr>
              <w:t>cientific vocabulary confidently</w:t>
            </w:r>
            <w:r w:rsidRPr="7CC29445" w:rsidR="18A41C06">
              <w:rPr>
                <w:noProof w:val="0"/>
                <w:sz w:val="16"/>
                <w:szCs w:val="16"/>
                <w:lang w:val="en-US"/>
              </w:rPr>
              <w:t xml:space="preserve"> to describe how skeletons and muscles work together for movement, </w:t>
            </w:r>
            <w:r w:rsidRPr="7CC29445" w:rsidR="18A41C06">
              <w:rPr>
                <w:noProof w:val="0"/>
                <w:sz w:val="16"/>
                <w:szCs w:val="16"/>
                <w:lang w:val="en-US"/>
              </w:rPr>
              <w:t>support</w:t>
            </w:r>
            <w:r w:rsidRPr="7CC29445" w:rsidR="18A41C06">
              <w:rPr>
                <w:noProof w:val="0"/>
                <w:sz w:val="16"/>
                <w:szCs w:val="16"/>
                <w:lang w:val="en-US"/>
              </w:rPr>
              <w:t xml:space="preserve"> and protection.</w:t>
            </w:r>
          </w:p>
          <w:p w:rsidP="7CC29445" w14:paraId="267CB70F" wp14:textId="013BE433">
            <w:pPr>
              <w:pStyle w:val="TableParagraph"/>
              <w:suppressLineNumbers w:val="0"/>
              <w:bidi w:val="0"/>
              <w:spacing w:before="54" w:beforeAutospacing="off" w:after="0" w:afterAutospacing="off" w:line="240" w:lineRule="auto"/>
              <w:ind w:left="110" w:right="104"/>
              <w:jc w:val="left"/>
              <w:rPr>
                <w:rFonts w:ascii="Segoe UI" w:hAnsi="Segoe UI" w:eastAsia="Segoe UI" w:cs="Segoe UI"/>
                <w:sz w:val="16"/>
                <w:szCs w:val="16"/>
              </w:rPr>
            </w:pPr>
          </w:p>
        </w:tc>
        <w:tc>
          <w:tcPr>
            <w:tcW w:w="1201" w:type="dxa"/>
            <w:tcMar/>
          </w:tcPr>
          <w:p w:rsidP="7CC29445" w14:paraId="7C9B952B" wp14:textId="651FA583">
            <w:pPr>
              <w:pStyle w:val="TableParagraph"/>
              <w:spacing w:before="58" w:line="235" w:lineRule="auto"/>
              <w:ind w:left="109"/>
              <w:rPr>
                <w:rFonts w:ascii="Segoe UI" w:hAnsi="Segoe UI" w:eastAsia="Segoe UI" w:cs="Segoe UI"/>
                <w:b w:val="1"/>
                <w:bCs w:val="1"/>
                <w:sz w:val="16"/>
                <w:szCs w:val="16"/>
              </w:rPr>
            </w:pPr>
            <w:r w:rsidRPr="7CC29445" w:rsidR="563CC561">
              <w:rPr>
                <w:rFonts w:ascii="Segoe UI" w:hAnsi="Segoe UI" w:eastAsia="Segoe UI" w:cs="Segoe UI"/>
                <w:b w:val="1"/>
                <w:bCs w:val="1"/>
                <w:spacing w:val="-2"/>
                <w:sz w:val="16"/>
                <w:szCs w:val="16"/>
              </w:rPr>
              <w:t>Nutrition</w:t>
            </w:r>
            <w:r w:rsidRPr="7CC29445" w:rsidR="563CC561">
              <w:rPr>
                <w:rFonts w:ascii="Segoe UI" w:hAnsi="Segoe UI" w:eastAsia="Segoe UI" w:cs="Segoe UI"/>
                <w:b w:val="1"/>
                <w:bCs w:val="1"/>
                <w:spacing w:val="-2"/>
                <w:sz w:val="16"/>
                <w:szCs w:val="16"/>
              </w:rPr>
              <w:t>, diet, sustainability</w:t>
            </w:r>
          </w:p>
          <w:p w:rsidP="7CC29445" w14:paraId="3135A9BE" wp14:textId="7B04F330">
            <w:pPr>
              <w:pStyle w:val="TableParagraph"/>
              <w:rPr>
                <w:rFonts w:ascii="Segoe UI" w:hAnsi="Segoe UI" w:eastAsia="Segoe UI" w:cs="Segoe UI"/>
                <w:noProof w:val="0"/>
                <w:sz w:val="16"/>
                <w:szCs w:val="16"/>
                <w:lang w:val="en-US"/>
              </w:rPr>
            </w:pPr>
            <w:r w:rsidRPr="7CC29445" w:rsidR="5AAA3B17">
              <w:rPr>
                <w:noProof w:val="0"/>
                <w:sz w:val="16"/>
                <w:szCs w:val="16"/>
                <w:lang w:val="en-US"/>
              </w:rPr>
              <w:t>P</w:t>
            </w:r>
            <w:r w:rsidRPr="7CC29445" w:rsidR="5AAA3B17">
              <w:rPr>
                <w:noProof w:val="0"/>
                <w:sz w:val="16"/>
                <w:szCs w:val="16"/>
                <w:lang w:val="en-US"/>
              </w:rPr>
              <w:t>upils learn tha</w:t>
            </w:r>
            <w:r w:rsidRPr="7CC29445" w:rsidR="5AAA3B17">
              <w:rPr>
                <w:noProof w:val="0"/>
                <w:sz w:val="16"/>
                <w:szCs w:val="16"/>
                <w:lang w:val="en-US"/>
              </w:rPr>
              <w:t>t animals, including humans, need the right types and amounts of nutrition. They compare animal diets, explore food groups and nutrients, and understand that plants make their own food. Pupils consider where food comes from, its impact on the environment, and the importance of sustainable choices.</w:t>
            </w:r>
          </w:p>
          <w:p w:rsidP="7CC29445" w14:paraId="08237E7D" wp14:textId="5BAD8183">
            <w:pPr>
              <w:pStyle w:val="TableParagraph"/>
              <w:spacing w:before="58" w:line="235" w:lineRule="auto"/>
              <w:ind w:left="109"/>
              <w:rPr>
                <w:rFonts w:ascii="Segoe UI" w:hAnsi="Segoe UI" w:eastAsia="Segoe UI" w:cs="Segoe UI"/>
                <w:sz w:val="16"/>
                <w:szCs w:val="16"/>
              </w:rPr>
            </w:pPr>
          </w:p>
        </w:tc>
        <w:tc>
          <w:tcPr>
            <w:tcW w:w="1187" w:type="dxa"/>
            <w:tcMar/>
          </w:tcPr>
          <w:p w:rsidP="7CC29445" w14:paraId="4CC5696B" wp14:textId="781C78BB">
            <w:pPr>
              <w:pStyle w:val="TableParagraph"/>
              <w:bidi w:val="0"/>
              <w:rPr>
                <w:rFonts w:ascii="Segoe UI" w:hAnsi="Segoe UI" w:eastAsia="Segoe UI" w:cs="Segoe UI"/>
                <w:b w:val="1"/>
                <w:bCs w:val="1"/>
                <w:sz w:val="16"/>
                <w:szCs w:val="16"/>
              </w:rPr>
            </w:pPr>
            <w:r w:rsidRPr="7CC29445" w:rsidR="563CC561">
              <w:rPr>
                <w:b w:val="1"/>
                <w:bCs w:val="1"/>
                <w:sz w:val="16"/>
                <w:szCs w:val="16"/>
              </w:rPr>
              <w:t>Rocks and fossils</w:t>
            </w:r>
          </w:p>
          <w:p w:rsidP="7CC29445" w14:paraId="39ECC354" wp14:textId="14B7E1AE">
            <w:pPr>
              <w:pStyle w:val="TableParagraph"/>
              <w:bidi w:val="0"/>
              <w:rPr>
                <w:rFonts w:ascii="Segoe UI" w:hAnsi="Segoe UI" w:eastAsia="Segoe UI" w:cs="Segoe UI"/>
                <w:noProof w:val="0"/>
                <w:sz w:val="16"/>
                <w:szCs w:val="16"/>
                <w:lang w:val="en-US"/>
              </w:rPr>
            </w:pPr>
            <w:r w:rsidRPr="7CC29445" w:rsidR="6D52E457">
              <w:rPr>
                <w:noProof w:val="0"/>
                <w:sz w:val="16"/>
                <w:szCs w:val="16"/>
                <w:lang w:val="en-US"/>
              </w:rPr>
              <w:t>Pupils compare and group rocks by their properties, investigate how soils are formed, and learn how fossils are created. They use observation and simple tests to classify materials and develop scientific vocabulary.</w:t>
            </w:r>
          </w:p>
        </w:tc>
        <w:tc>
          <w:tcPr>
            <w:tcW w:w="1206" w:type="dxa"/>
            <w:tcMar/>
          </w:tcPr>
          <w:p w:rsidP="7CC29445" w14:paraId="142A1CF2" wp14:textId="1E64CB03">
            <w:pPr>
              <w:pStyle w:val="TableParagraph"/>
              <w:suppressLineNumbers w:val="0"/>
              <w:bidi w:val="0"/>
              <w:spacing w:before="59" w:beforeAutospacing="off" w:after="0" w:afterAutospacing="off" w:line="240" w:lineRule="auto"/>
              <w:ind w:left="107" w:right="324"/>
              <w:jc w:val="left"/>
              <w:rPr>
                <w:rFonts w:ascii="Segoe UI" w:hAnsi="Segoe UI" w:eastAsia="Segoe UI" w:cs="Segoe UI"/>
                <w:b w:val="1"/>
                <w:bCs w:val="1"/>
                <w:sz w:val="16"/>
                <w:szCs w:val="16"/>
              </w:rPr>
            </w:pPr>
            <w:r w:rsidRPr="7CC29445" w:rsidR="563CC561">
              <w:rPr>
                <w:rFonts w:ascii="Segoe UI" w:hAnsi="Segoe UI" w:eastAsia="Segoe UI" w:cs="Segoe UI"/>
                <w:b w:val="1"/>
                <w:bCs w:val="1"/>
                <w:sz w:val="16"/>
                <w:szCs w:val="16"/>
              </w:rPr>
              <w:t>Soils</w:t>
            </w:r>
          </w:p>
          <w:p w:rsidP="7CC29445" w14:paraId="03E9A58C" wp14:textId="21F8342E">
            <w:pPr>
              <w:pStyle w:val="TableParagraph"/>
              <w:bidi w:val="0"/>
              <w:rPr>
                <w:rFonts w:ascii="Segoe UI" w:hAnsi="Segoe UI" w:eastAsia="Segoe UI" w:cs="Segoe UI"/>
                <w:noProof w:val="0"/>
                <w:sz w:val="16"/>
                <w:szCs w:val="16"/>
                <w:lang w:val="en-US"/>
              </w:rPr>
            </w:pPr>
            <w:r w:rsidRPr="7CC29445" w:rsidR="6FA3DE4B">
              <w:rPr>
                <w:noProof w:val="0"/>
                <w:sz w:val="16"/>
                <w:szCs w:val="16"/>
                <w:lang w:val="en-US"/>
              </w:rPr>
              <w:t xml:space="preserve">Pupils explore how soils are formed from rock and organic matter. They investigate </w:t>
            </w:r>
            <w:r w:rsidRPr="7CC29445" w:rsidR="6FA3DE4B">
              <w:rPr>
                <w:noProof w:val="0"/>
                <w:sz w:val="16"/>
                <w:szCs w:val="16"/>
                <w:lang w:val="en-US"/>
              </w:rPr>
              <w:t>different types</w:t>
            </w:r>
            <w:r w:rsidRPr="7CC29445" w:rsidR="6FA3DE4B">
              <w:rPr>
                <w:noProof w:val="0"/>
                <w:sz w:val="16"/>
                <w:szCs w:val="16"/>
                <w:lang w:val="en-US"/>
              </w:rPr>
              <w:t xml:space="preserve"> of soil, compare their properties, and carry out simple tests such as permeability and water retention. Scientific vocabulary is used to describe findings and support classific</w:t>
            </w:r>
            <w:r w:rsidRPr="7CC29445" w:rsidR="6FA3DE4B">
              <w:rPr>
                <w:noProof w:val="0"/>
                <w:sz w:val="16"/>
                <w:szCs w:val="16"/>
                <w:lang w:val="en-US"/>
              </w:rPr>
              <w:t>ati</w:t>
            </w:r>
            <w:r w:rsidRPr="7CC29445" w:rsidR="6FA3DE4B">
              <w:rPr>
                <w:noProof w:val="0"/>
                <w:sz w:val="16"/>
                <w:szCs w:val="16"/>
                <w:lang w:val="en-US"/>
              </w:rPr>
              <w:t>on.</w:t>
            </w:r>
          </w:p>
        </w:tc>
        <w:tc>
          <w:tcPr>
            <w:tcW w:w="1436" w:type="dxa"/>
            <w:tcMar/>
          </w:tcPr>
          <w:p w:rsidP="7CC29445" w14:paraId="3D2C6732" wp14:textId="0387404A">
            <w:pPr>
              <w:pStyle w:val="TableParagraph"/>
              <w:suppressLineNumbers w:val="0"/>
              <w:bidi w:val="0"/>
              <w:spacing w:before="0" w:beforeAutospacing="off" w:after="0" w:afterAutospacing="off" w:line="240" w:lineRule="auto"/>
              <w:ind w:left="101" w:right="0"/>
              <w:jc w:val="left"/>
              <w:rPr>
                <w:rFonts w:ascii="Segoe UI" w:hAnsi="Segoe UI" w:eastAsia="Segoe UI" w:cs="Segoe UI"/>
                <w:b w:val="1"/>
                <w:bCs w:val="1"/>
                <w:sz w:val="16"/>
                <w:szCs w:val="16"/>
              </w:rPr>
            </w:pPr>
            <w:r w:rsidRPr="7CC29445" w:rsidR="048243C1">
              <w:rPr>
                <w:rFonts w:ascii="Segoe UI" w:hAnsi="Segoe UI" w:eastAsia="Segoe UI" w:cs="Segoe UI"/>
                <w:b w:val="1"/>
                <w:bCs w:val="1"/>
                <w:sz w:val="16"/>
                <w:szCs w:val="16"/>
              </w:rPr>
              <w:t>Light</w:t>
            </w:r>
          </w:p>
          <w:p w:rsidP="7CC29445" w14:paraId="4EC2A57A" wp14:textId="312C2994">
            <w:pPr>
              <w:pStyle w:val="TableParagraph"/>
              <w:suppressLineNumbers w:val="0"/>
              <w:bidi w:val="0"/>
              <w:spacing w:before="0" w:beforeAutospacing="off" w:after="0" w:afterAutospacing="off" w:line="240" w:lineRule="auto"/>
              <w:ind w:left="101" w:right="0"/>
              <w:jc w:val="left"/>
              <w:rPr>
                <w:rFonts w:ascii="Segoe UI" w:hAnsi="Segoe UI" w:eastAsia="Segoe UI" w:cs="Segoe UI"/>
                <w:b w:val="1"/>
                <w:bCs w:val="1"/>
                <w:sz w:val="16"/>
                <w:szCs w:val="16"/>
              </w:rPr>
            </w:pPr>
          </w:p>
          <w:p w:rsidP="7CC29445" w14:paraId="1AA5B770" wp14:textId="22108C30">
            <w:pPr>
              <w:bidi w:val="0"/>
              <w:spacing w:before="0" w:beforeAutospacing="off" w:after="0" w:afterAutospacing="off" w:line="240" w:lineRule="auto"/>
              <w:ind w:left="101" w:right="0"/>
              <w:jc w:val="left"/>
              <w:rPr>
                <w:rFonts w:ascii="Segoe UI" w:hAnsi="Segoe UI" w:eastAsia="Segoe UI" w:cs="Segoe UI"/>
                <w:noProof w:val="0"/>
                <w:sz w:val="16"/>
                <w:szCs w:val="16"/>
                <w:lang w:val="en-US"/>
              </w:rPr>
            </w:pPr>
            <w:r w:rsidRPr="7CC29445" w:rsidR="1711C910">
              <w:rPr>
                <w:rFonts w:ascii="Segoe UI" w:hAnsi="Segoe UI" w:eastAsia="Segoe UI" w:cs="Segoe UI"/>
                <w:noProof w:val="0"/>
                <w:sz w:val="16"/>
                <w:szCs w:val="16"/>
                <w:lang w:val="en-US"/>
              </w:rPr>
              <w:t xml:space="preserve">Pupils learn that light is needed to see and that darkness is the absence of light. They investigate reflections, </w:t>
            </w:r>
            <w:r w:rsidRPr="7CC29445" w:rsidR="1711C910">
              <w:rPr>
                <w:rFonts w:ascii="Segoe UI" w:hAnsi="Segoe UI" w:eastAsia="Segoe UI" w:cs="Segoe UI"/>
                <w:noProof w:val="0"/>
                <w:sz w:val="16"/>
                <w:szCs w:val="16"/>
                <w:lang w:val="en-US"/>
              </w:rPr>
              <w:t>recognise</w:t>
            </w:r>
            <w:r w:rsidRPr="7CC29445" w:rsidR="1711C910">
              <w:rPr>
                <w:rFonts w:ascii="Segoe UI" w:hAnsi="Segoe UI" w:eastAsia="Segoe UI" w:cs="Segoe UI"/>
                <w:noProof w:val="0"/>
                <w:sz w:val="16"/>
                <w:szCs w:val="16"/>
                <w:lang w:val="en-US"/>
              </w:rPr>
              <w:t xml:space="preserve"> that surfaces reflect light differently, and explore how shadows are formed and change in size. Scientific enquiry develops prediction, observation and explanation skills using </w:t>
            </w:r>
            <w:r w:rsidRPr="7CC29445" w:rsidR="1711C910">
              <w:rPr>
                <w:rFonts w:ascii="Segoe UI" w:hAnsi="Segoe UI" w:eastAsia="Segoe UI" w:cs="Segoe UI"/>
                <w:noProof w:val="0"/>
                <w:sz w:val="16"/>
                <w:szCs w:val="16"/>
                <w:lang w:val="en-US"/>
              </w:rPr>
              <w:t>appropriate vocabulary</w:t>
            </w:r>
            <w:r w:rsidRPr="7CC29445" w:rsidR="1711C910">
              <w:rPr>
                <w:rFonts w:ascii="Segoe UI" w:hAnsi="Segoe UI" w:eastAsia="Segoe UI" w:cs="Segoe UI"/>
                <w:noProof w:val="0"/>
                <w:sz w:val="16"/>
                <w:szCs w:val="16"/>
                <w:lang w:val="en-US"/>
              </w:rPr>
              <w:t>.</w:t>
            </w:r>
          </w:p>
        </w:tc>
        <w:tc>
          <w:tcPr>
            <w:tcW w:w="1287" w:type="dxa"/>
            <w:tcMar/>
          </w:tcPr>
          <w:p w:rsidP="7CC29445" w14:paraId="20EB6841" wp14:textId="56EC22FA">
            <w:pPr>
              <w:pStyle w:val="TableParagraph"/>
              <w:suppressLineNumbers w:val="0"/>
              <w:bidi w:val="0"/>
              <w:spacing w:before="0" w:beforeAutospacing="off" w:after="0" w:afterAutospacing="off" w:line="240" w:lineRule="auto"/>
              <w:ind w:left="101" w:right="0"/>
              <w:jc w:val="left"/>
              <w:rPr>
                <w:rFonts w:ascii="Segoe UI" w:hAnsi="Segoe UI" w:eastAsia="Segoe UI" w:cs="Segoe UI"/>
                <w:b w:val="1"/>
                <w:bCs w:val="1"/>
                <w:sz w:val="16"/>
                <w:szCs w:val="16"/>
              </w:rPr>
            </w:pPr>
            <w:r w:rsidRPr="7CC29445" w:rsidR="048243C1">
              <w:rPr>
                <w:rFonts w:ascii="Segoe UI" w:hAnsi="Segoe UI" w:eastAsia="Segoe UI" w:cs="Segoe UI"/>
                <w:b w:val="1"/>
                <w:bCs w:val="1"/>
                <w:sz w:val="16"/>
                <w:szCs w:val="16"/>
              </w:rPr>
              <w:t>Plants, Forces</w:t>
            </w:r>
          </w:p>
          <w:p w:rsidP="7CC29445" w14:paraId="545FCD2B" wp14:textId="2F7E85F6">
            <w:pPr>
              <w:pStyle w:val="TableParagraph"/>
              <w:suppressLineNumbers w:val="0"/>
              <w:bidi w:val="0"/>
              <w:spacing w:before="0" w:beforeAutospacing="off" w:after="0" w:afterAutospacing="off" w:line="240" w:lineRule="auto"/>
              <w:ind w:left="101" w:right="0"/>
              <w:jc w:val="left"/>
              <w:rPr>
                <w:rFonts w:ascii="Segoe UI" w:hAnsi="Segoe UI" w:eastAsia="Segoe UI" w:cs="Segoe UI"/>
                <w:b w:val="1"/>
                <w:bCs w:val="1"/>
                <w:sz w:val="16"/>
                <w:szCs w:val="16"/>
              </w:rPr>
            </w:pPr>
          </w:p>
          <w:p w:rsidP="7CC29445" w14:paraId="0A99258E" wp14:textId="244C586B">
            <w:pPr>
              <w:bidi w:val="0"/>
              <w:spacing w:before="0" w:beforeAutospacing="off" w:after="0" w:afterAutospacing="off" w:line="240" w:lineRule="auto"/>
              <w:ind w:left="101" w:right="0"/>
              <w:jc w:val="left"/>
              <w:rPr>
                <w:rFonts w:ascii="Segoe UI" w:hAnsi="Segoe UI" w:eastAsia="Segoe UI" w:cs="Segoe UI"/>
                <w:noProof w:val="0"/>
                <w:sz w:val="16"/>
                <w:szCs w:val="16"/>
                <w:lang w:val="en-US"/>
              </w:rPr>
            </w:pPr>
            <w:r w:rsidRPr="7CC29445" w:rsidR="31260935">
              <w:rPr>
                <w:rFonts w:ascii="Segoe UI" w:hAnsi="Segoe UI" w:eastAsia="Segoe UI" w:cs="Segoe UI"/>
                <w:noProof w:val="0"/>
                <w:sz w:val="16"/>
                <w:szCs w:val="16"/>
                <w:lang w:val="en-US"/>
              </w:rPr>
              <w:t xml:space="preserve">Pupils </w:t>
            </w:r>
            <w:r w:rsidRPr="7CC29445" w:rsidR="31260935">
              <w:rPr>
                <w:rFonts w:ascii="Segoe UI" w:hAnsi="Segoe UI" w:eastAsia="Segoe UI" w:cs="Segoe UI"/>
                <w:noProof w:val="0"/>
                <w:sz w:val="16"/>
                <w:szCs w:val="16"/>
                <w:lang w:val="en-US"/>
              </w:rPr>
              <w:t>identify</w:t>
            </w:r>
            <w:r w:rsidRPr="7CC29445" w:rsidR="31260935">
              <w:rPr>
                <w:rFonts w:ascii="Segoe UI" w:hAnsi="Segoe UI" w:eastAsia="Segoe UI" w:cs="Segoe UI"/>
                <w:noProof w:val="0"/>
                <w:sz w:val="16"/>
                <w:szCs w:val="16"/>
                <w:lang w:val="en-US"/>
              </w:rPr>
              <w:t xml:space="preserve"> and describe the functions of roots, stems, leaves and flowers. They investigate what plants need for growth, including water, </w:t>
            </w:r>
            <w:r w:rsidRPr="7CC29445" w:rsidR="31260935">
              <w:rPr>
                <w:rFonts w:ascii="Segoe UI" w:hAnsi="Segoe UI" w:eastAsia="Segoe UI" w:cs="Segoe UI"/>
                <w:noProof w:val="0"/>
                <w:sz w:val="16"/>
                <w:szCs w:val="16"/>
                <w:lang w:val="en-US"/>
              </w:rPr>
              <w:t>light</w:t>
            </w:r>
            <w:r w:rsidRPr="7CC29445" w:rsidR="31260935">
              <w:rPr>
                <w:rFonts w:ascii="Segoe UI" w:hAnsi="Segoe UI" w:eastAsia="Segoe UI" w:cs="Segoe UI"/>
                <w:noProof w:val="0"/>
                <w:sz w:val="16"/>
                <w:szCs w:val="16"/>
                <w:lang w:val="en-US"/>
              </w:rPr>
              <w:t xml:space="preserve"> and nutrients, and </w:t>
            </w:r>
            <w:r w:rsidRPr="7CC29445" w:rsidR="31260935">
              <w:rPr>
                <w:rFonts w:ascii="Segoe UI" w:hAnsi="Segoe UI" w:eastAsia="Segoe UI" w:cs="Segoe UI"/>
                <w:noProof w:val="0"/>
                <w:sz w:val="16"/>
                <w:szCs w:val="16"/>
                <w:lang w:val="en-US"/>
              </w:rPr>
              <w:t>observe</w:t>
            </w:r>
            <w:r w:rsidRPr="7CC29445" w:rsidR="31260935">
              <w:rPr>
                <w:rFonts w:ascii="Segoe UI" w:hAnsi="Segoe UI" w:eastAsia="Segoe UI" w:cs="Segoe UI"/>
                <w:noProof w:val="0"/>
                <w:sz w:val="16"/>
                <w:szCs w:val="16"/>
                <w:lang w:val="en-US"/>
              </w:rPr>
              <w:t xml:space="preserve"> how water is transported within plants. Pupils also explore pollination, seed </w:t>
            </w:r>
            <w:r w:rsidRPr="7CC29445" w:rsidR="31260935">
              <w:rPr>
                <w:rFonts w:ascii="Segoe UI" w:hAnsi="Segoe UI" w:eastAsia="Segoe UI" w:cs="Segoe UI"/>
                <w:noProof w:val="0"/>
                <w:sz w:val="16"/>
                <w:szCs w:val="16"/>
                <w:lang w:val="en-US"/>
              </w:rPr>
              <w:t>formation</w:t>
            </w:r>
            <w:r w:rsidRPr="7CC29445" w:rsidR="31260935">
              <w:rPr>
                <w:rFonts w:ascii="Segoe UI" w:hAnsi="Segoe UI" w:eastAsia="Segoe UI" w:cs="Segoe UI"/>
                <w:noProof w:val="0"/>
                <w:sz w:val="16"/>
                <w:szCs w:val="16"/>
                <w:lang w:val="en-US"/>
              </w:rPr>
              <w:t xml:space="preserve"> and seed dispersal.</w:t>
            </w:r>
          </w:p>
          <w:p w:rsidP="7CC29445" w14:paraId="796F95E1" wp14:textId="2797D2FC">
            <w:pPr>
              <w:bidi w:val="0"/>
              <w:spacing w:before="0" w:beforeAutospacing="off" w:after="0" w:afterAutospacing="off" w:line="240" w:lineRule="auto"/>
              <w:ind w:left="101" w:right="0"/>
              <w:jc w:val="left"/>
              <w:rPr>
                <w:rFonts w:ascii="Segoe UI" w:hAnsi="Segoe UI" w:eastAsia="Segoe UI" w:cs="Segoe UI"/>
                <w:noProof w:val="0"/>
                <w:sz w:val="16"/>
                <w:szCs w:val="16"/>
                <w:lang w:val="en-US"/>
              </w:rPr>
            </w:pPr>
            <w:r w:rsidRPr="7CC29445" w:rsidR="31260935">
              <w:rPr>
                <w:rFonts w:ascii="Segoe UI" w:hAnsi="Segoe UI" w:eastAsia="Segoe UI" w:cs="Segoe UI"/>
                <w:noProof w:val="0"/>
                <w:sz w:val="16"/>
                <w:szCs w:val="16"/>
                <w:lang w:val="en-US"/>
              </w:rPr>
              <w:t xml:space="preserve">Pupils investigate how objects move on different surfaces and explore pushes and pulls as examples of forces. They learn to describe how friction affects movement and carry out simple tests to </w:t>
            </w:r>
            <w:r w:rsidRPr="7CC29445" w:rsidR="31260935">
              <w:rPr>
                <w:rFonts w:ascii="Segoe UI" w:hAnsi="Segoe UI" w:eastAsia="Segoe UI" w:cs="Segoe UI"/>
                <w:noProof w:val="0"/>
                <w:sz w:val="16"/>
                <w:szCs w:val="16"/>
                <w:lang w:val="en-US"/>
              </w:rPr>
              <w:t>observe</w:t>
            </w:r>
            <w:r w:rsidRPr="7CC29445" w:rsidR="31260935">
              <w:rPr>
                <w:rFonts w:ascii="Segoe UI" w:hAnsi="Segoe UI" w:eastAsia="Segoe UI" w:cs="Segoe UI"/>
                <w:noProof w:val="0"/>
                <w:sz w:val="16"/>
                <w:szCs w:val="16"/>
                <w:lang w:val="en-US"/>
              </w:rPr>
              <w:t xml:space="preserve"> cause and effect.</w:t>
            </w:r>
          </w:p>
          <w:p w:rsidP="7CC29445" w14:paraId="5DF77747" wp14:textId="77777777">
            <w:pPr>
              <w:pStyle w:val="TableParagraph"/>
              <w:spacing w:before="54"/>
              <w:ind w:left="100" w:right="74"/>
              <w:rPr>
                <w:rFonts w:ascii="Segoe UI" w:hAnsi="Segoe UI" w:eastAsia="Segoe UI" w:cs="Segoe UI"/>
                <w:sz w:val="16"/>
                <w:szCs w:val="16"/>
              </w:rPr>
            </w:pPr>
          </w:p>
        </w:tc>
        <w:tc>
          <w:tcPr>
            <w:tcW w:w="1210" w:type="dxa"/>
            <w:tcMar/>
          </w:tcPr>
          <w:p w:rsidP="7CC29445" w14:paraId="0D7209B1" wp14:textId="139A46B0">
            <w:pPr>
              <w:pStyle w:val="TableParagraph"/>
              <w:bidi w:val="0"/>
              <w:rPr>
                <w:rFonts w:ascii="Segoe UI" w:hAnsi="Segoe UI" w:eastAsia="Segoe UI" w:cs="Segoe UI"/>
                <w:b w:val="1"/>
                <w:bCs w:val="1"/>
                <w:sz w:val="16"/>
                <w:szCs w:val="16"/>
              </w:rPr>
            </w:pPr>
            <w:r w:rsidRPr="7CC29445" w:rsidR="275BA15B">
              <w:rPr>
                <w:b w:val="1"/>
                <w:bCs w:val="1"/>
                <w:sz w:val="16"/>
                <w:szCs w:val="16"/>
              </w:rPr>
              <w:t>Magnets, Plants</w:t>
            </w:r>
          </w:p>
          <w:p w:rsidP="7CC29445" w14:paraId="59BBDE7F" wp14:textId="10D5FB6E">
            <w:pPr>
              <w:pStyle w:val="TableParagraph"/>
              <w:bidi w:val="0"/>
              <w:rPr>
                <w:rFonts w:ascii="Segoe UI" w:hAnsi="Segoe UI" w:eastAsia="Segoe UI" w:cs="Segoe UI"/>
                <w:noProof w:val="0"/>
                <w:sz w:val="16"/>
                <w:szCs w:val="16"/>
                <w:lang w:val="en-US"/>
              </w:rPr>
            </w:pPr>
            <w:r w:rsidRPr="7CC29445" w:rsidR="42164969">
              <w:rPr>
                <w:noProof w:val="0"/>
                <w:sz w:val="16"/>
                <w:szCs w:val="16"/>
                <w:lang w:val="en-US"/>
              </w:rPr>
              <w:t xml:space="preserve">Pupils compare how objects move on different surfaces and explore how magnets can attract and repel. They </w:t>
            </w:r>
            <w:r w:rsidRPr="7CC29445" w:rsidR="42164969">
              <w:rPr>
                <w:noProof w:val="0"/>
                <w:sz w:val="16"/>
                <w:szCs w:val="16"/>
                <w:lang w:val="en-US"/>
              </w:rPr>
              <w:t>identify</w:t>
            </w:r>
            <w:r w:rsidRPr="7CC29445" w:rsidR="42164969">
              <w:rPr>
                <w:noProof w:val="0"/>
                <w:sz w:val="16"/>
                <w:szCs w:val="16"/>
                <w:lang w:val="en-US"/>
              </w:rPr>
              <w:t xml:space="preserve"> magnetic and non-magnetic materials, describe the poles of magnets, and investigate how magnets are used in everyday life.</w:t>
            </w:r>
          </w:p>
          <w:p w:rsidP="7CC29445" w14:paraId="5B0A30C5" wp14:textId="2CE156BA">
            <w:pPr>
              <w:pStyle w:val="TableParagraph"/>
              <w:bidi w:val="0"/>
              <w:rPr>
                <w:rFonts w:ascii="Segoe UI" w:hAnsi="Segoe UI" w:eastAsia="Segoe UI" w:cs="Segoe UI"/>
                <w:noProof w:val="0"/>
                <w:sz w:val="16"/>
                <w:szCs w:val="16"/>
                <w:lang w:val="en-US"/>
              </w:rPr>
            </w:pPr>
            <w:r w:rsidRPr="7CC29445" w:rsidR="42164969">
              <w:rPr>
                <w:noProof w:val="0"/>
                <w:sz w:val="16"/>
                <w:szCs w:val="16"/>
                <w:lang w:val="en-US"/>
              </w:rPr>
              <w:t xml:space="preserve">Pupils </w:t>
            </w:r>
            <w:r w:rsidRPr="7CC29445" w:rsidR="42164969">
              <w:rPr>
                <w:noProof w:val="0"/>
                <w:sz w:val="16"/>
                <w:szCs w:val="16"/>
                <w:lang w:val="en-US"/>
              </w:rPr>
              <w:t>identify</w:t>
            </w:r>
            <w:r w:rsidRPr="7CC29445" w:rsidR="1B3A68E2">
              <w:rPr>
                <w:noProof w:val="0"/>
                <w:sz w:val="16"/>
                <w:szCs w:val="16"/>
                <w:lang w:val="en-US"/>
              </w:rPr>
              <w:t xml:space="preserve"> </w:t>
            </w:r>
            <w:r w:rsidRPr="7CC29445" w:rsidR="42164969">
              <w:rPr>
                <w:noProof w:val="0"/>
                <w:sz w:val="16"/>
                <w:szCs w:val="16"/>
                <w:lang w:val="en-US"/>
              </w:rPr>
              <w:t xml:space="preserve">and describe the functions of roots, stems, leaves and flowers. They explore how water is transported within plants and examine the processes of pollination, seed </w:t>
            </w:r>
            <w:r w:rsidRPr="7CC29445" w:rsidR="42164969">
              <w:rPr>
                <w:noProof w:val="0"/>
                <w:sz w:val="16"/>
                <w:szCs w:val="16"/>
                <w:lang w:val="en-US"/>
              </w:rPr>
              <w:t>formation</w:t>
            </w:r>
            <w:r w:rsidRPr="7CC29445" w:rsidR="42164969">
              <w:rPr>
                <w:noProof w:val="0"/>
                <w:sz w:val="16"/>
                <w:szCs w:val="16"/>
                <w:lang w:val="en-US"/>
              </w:rPr>
              <w:t xml:space="preserve"> and dispersal.</w:t>
            </w:r>
          </w:p>
        </w:tc>
      </w:tr>
    </w:tbl>
    <w:sectPr>
      <w:pgSz w:w="11910" w:h="16840" w:orient="portrait"/>
      <w:pgMar w:top="1360" w:right="760" w:bottom="1300" w:left="980" w:header="280" w:footer="1112"/>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egoe UI">
    <w:altName w:val="Segoe UI"/>
    <w:charset w:val="0"/>
    <w:family w:val="swiss"/>
    <w:pitch w:val="variable"/>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56768B08" wp14:textId="77777777">
    <w:pPr>
      <w:pStyle w:val="BodyText"/>
      <w:spacing w:line="14" w:lineRule="auto"/>
      <w:rPr>
        <w:i w:val="0"/>
      </w:rPr>
    </w:pPr>
    <w:r>
      <w:rPr/>
      <w:pict w14:anchorId="17DACAB2">
        <v:shapetype id="_x0000_t202" coordsize="21600,21600" o:spt="202" path="m,l,21600r21600,l21600,xe">
          <v:stroke joinstyle="miter"/>
          <v:path gradientshapeok="t" o:connecttype="rect"/>
        </v:shapetype>
        <v:shape id="docshape1" style="position:absolute;margin-left:121.400002pt;margin-top:775.322632pt;width:316.9pt;height:30.05pt;mso-position-horizontal-relative:page;mso-position-vertical-relative:page;z-index:-15860224" filled="false" stroked="false" type="#_x0000_t202">
          <v:textbox inset="0,0,0,0">
            <w:txbxContent>
              <w:p w14:paraId="537F5565" wp14:textId="77777777">
                <w:pPr>
                  <w:pStyle w:val="BodyText"/>
                  <w:spacing w:before="21"/>
                  <w:ind w:left="15" w:right="52"/>
                  <w:jc w:val="center"/>
                  <w:rPr>
                    <w:i/>
                  </w:rPr>
                </w:pPr>
                <w:r>
                  <w:rPr>
                    <w:i/>
                    <w:color w:val="1D3E76"/>
                  </w:rPr>
                  <w:t>Cesta</w:t>
                </w:r>
                <w:r>
                  <w:rPr>
                    <w:i/>
                    <w:color w:val="1D3E76"/>
                    <w:spacing w:val="-10"/>
                  </w:rPr>
                  <w:t> </w:t>
                </w:r>
                <w:r>
                  <w:rPr>
                    <w:i/>
                    <w:color w:val="1D3E76"/>
                  </w:rPr>
                  <w:t>24.</w:t>
                </w:r>
                <w:r>
                  <w:rPr>
                    <w:i/>
                    <w:color w:val="1D3E76"/>
                    <w:spacing w:val="-11"/>
                  </w:rPr>
                  <w:t> </w:t>
                </w:r>
                <w:r>
                  <w:rPr>
                    <w:i/>
                    <w:color w:val="1D3E76"/>
                  </w:rPr>
                  <w:t>junija</w:t>
                </w:r>
                <w:r>
                  <w:rPr>
                    <w:i/>
                    <w:color w:val="1D3E76"/>
                    <w:spacing w:val="-10"/>
                  </w:rPr>
                  <w:t> </w:t>
                </w:r>
                <w:r>
                  <w:rPr>
                    <w:i/>
                    <w:color w:val="1D3E76"/>
                  </w:rPr>
                  <w:t>92,</w:t>
                </w:r>
                <w:r>
                  <w:rPr>
                    <w:i/>
                    <w:color w:val="1D3E76"/>
                    <w:spacing w:val="-11"/>
                  </w:rPr>
                  <w:t> </w:t>
                </w:r>
                <w:r>
                  <w:rPr>
                    <w:i/>
                    <w:color w:val="1D3E76"/>
                  </w:rPr>
                  <w:t>1231</w:t>
                </w:r>
                <w:r>
                  <w:rPr>
                    <w:i/>
                    <w:color w:val="1D3E76"/>
                    <w:spacing w:val="-4"/>
                  </w:rPr>
                  <w:t> </w:t>
                </w:r>
                <w:r>
                  <w:rPr>
                    <w:i/>
                    <w:color w:val="1D3E76"/>
                  </w:rPr>
                  <w:t>Ljubljana-Črnuče,</w:t>
                </w:r>
                <w:r>
                  <w:rPr>
                    <w:i/>
                    <w:color w:val="1D3E76"/>
                    <w:spacing w:val="-7"/>
                  </w:rPr>
                  <w:t> </w:t>
                </w:r>
                <w:r>
                  <w:rPr>
                    <w:i/>
                    <w:color w:val="1D3E76"/>
                    <w:spacing w:val="-2"/>
                  </w:rPr>
                  <w:t>Slovenia</w:t>
                </w:r>
              </w:p>
              <w:p w14:paraId="18198978" wp14:textId="77777777">
                <w:pPr>
                  <w:pStyle w:val="BodyText"/>
                  <w:spacing w:before="27"/>
                  <w:ind w:left="52" w:right="52"/>
                  <w:jc w:val="center"/>
                  <w:rPr>
                    <w:i/>
                  </w:rPr>
                </w:pPr>
                <w:r>
                  <w:rPr>
                    <w:i/>
                    <w:color w:val="1D3E76"/>
                  </w:rPr>
                  <w:t>Tel</w:t>
                </w:r>
                <w:r>
                  <w:rPr>
                    <w:i/>
                    <w:color w:val="1D3E76"/>
                    <w:spacing w:val="-5"/>
                  </w:rPr>
                  <w:t> </w:t>
                </w:r>
                <w:r>
                  <w:rPr>
                    <w:i/>
                    <w:color w:val="1D3E76"/>
                  </w:rPr>
                  <w:t>+386</w:t>
                </w:r>
                <w:r>
                  <w:rPr>
                    <w:i/>
                    <w:color w:val="1D3E76"/>
                    <w:spacing w:val="-6"/>
                  </w:rPr>
                  <w:t> </w:t>
                </w:r>
                <w:r>
                  <w:rPr>
                    <w:i/>
                    <w:color w:val="1D3E76"/>
                  </w:rPr>
                  <w:t>(0)40</w:t>
                </w:r>
                <w:r>
                  <w:rPr>
                    <w:i/>
                    <w:color w:val="1D3E76"/>
                    <w:spacing w:val="-11"/>
                  </w:rPr>
                  <w:t> </w:t>
                </w:r>
                <w:r>
                  <w:rPr>
                    <w:i/>
                    <w:color w:val="1D3E76"/>
                  </w:rPr>
                  <w:t>486</w:t>
                </w:r>
                <w:r>
                  <w:rPr>
                    <w:i/>
                    <w:color w:val="1D3E76"/>
                    <w:spacing w:val="-6"/>
                  </w:rPr>
                  <w:t> </w:t>
                </w:r>
                <w:r>
                  <w:rPr>
                    <w:i/>
                    <w:color w:val="1D3E76"/>
                  </w:rPr>
                  <w:t>548</w:t>
                </w:r>
                <w:r>
                  <w:rPr>
                    <w:i/>
                    <w:color w:val="1D3E76"/>
                    <w:spacing w:val="-2"/>
                  </w:rPr>
                  <w:t> </w:t>
                </w:r>
                <w:r>
                  <w:rPr>
                    <w:i/>
                    <w:color w:val="1D3E76"/>
                  </w:rPr>
                  <w:t>·</w:t>
                </w:r>
                <w:r>
                  <w:rPr>
                    <w:i/>
                    <w:color w:val="1D3E76"/>
                    <w:spacing w:val="-8"/>
                  </w:rPr>
                  <w:t> </w:t>
                </w:r>
                <w:hyperlink r:id="rId1">
                  <w:r>
                    <w:rPr>
                      <w:i/>
                      <w:color w:val="1D3E76"/>
                    </w:rPr>
                    <w:t>www.britishschool.si</w:t>
                  </w:r>
                </w:hyperlink>
                <w:r>
                  <w:rPr>
                    <w:i/>
                    <w:color w:val="1D3E76"/>
                    <w:spacing w:val="-7"/>
                  </w:rPr>
                  <w:t> </w:t>
                </w:r>
                <w:r>
                  <w:rPr>
                    <w:i/>
                    <w:color w:val="1D3E76"/>
                  </w:rPr>
                  <w:t>·</w:t>
                </w:r>
                <w:r>
                  <w:rPr>
                    <w:i/>
                    <w:color w:val="1D3E76"/>
                    <w:spacing w:val="-4"/>
                  </w:rPr>
                  <w:t> </w:t>
                </w:r>
                <w:hyperlink r:id="rId2">
                  <w:r>
                    <w:rPr>
                      <w:i/>
                      <w:color w:val="1D3E76"/>
                      <w:spacing w:val="-2"/>
                    </w:rPr>
                    <w:t>enquiries@britishschool.si</w:t>
                  </w:r>
                </w:hyperlink>
              </w:p>
            </w:txbxContent>
          </v:textbox>
          <w10:wrap type="none"/>
        </v:shape>
      </w:pict>
    </w:r>
  </w:p>
</w:ftr>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p xmlns:wp14="http://schemas.microsoft.com/office/word/2010/wordml" w14:paraId="4ABB888E" wp14:textId="77777777">
    <w:pPr>
      <w:pStyle w:val="BodyText"/>
      <w:spacing w:line="14" w:lineRule="auto"/>
      <w:rPr>
        <w:i w:val="0"/>
      </w:rPr>
    </w:pPr>
    <w:r>
      <w:rPr/>
      <w:drawing>
        <wp:anchor xmlns:wp14="http://schemas.microsoft.com/office/word/2010/wordprocessingDrawing" distT="0" distB="0" distL="0" distR="0" simplePos="0" relativeHeight="487455744" behindDoc="1" locked="0" layoutInCell="1" allowOverlap="1" wp14:anchorId="2A9D5F26" wp14:editId="7777777">
          <wp:simplePos x="0" y="0"/>
          <wp:positionH relativeFrom="page">
            <wp:posOffset>1118552</wp:posOffset>
          </wp:positionH>
          <wp:positionV relativeFrom="page">
            <wp:posOffset>177799</wp:posOffset>
          </wp:positionV>
          <wp:extent cx="5323204" cy="68075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23204" cy="680758"/>
                  </a:xfrm>
                  <a:prstGeom prst="rect">
                    <a:avLst/>
                  </a:prstGeom>
                </pic:spPr>
              </pic:pic>
            </a:graphicData>
          </a:graphic>
        </wp:anchor>
      </w:drawing>
    </w: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EA5DC66"/>
  <w15:docId w15:val="{CD629266-D0E8-4031-B57B-8C9B58A8D375}"/>
  <w:rsids>
    <w:rsidRoot w:val="0026C816"/>
    <w:rsid w:val="0026C816"/>
    <w:rsid w:val="00C75D83"/>
    <w:rsid w:val="02EAEFD3"/>
    <w:rsid w:val="048243C1"/>
    <w:rsid w:val="04DB50D2"/>
    <w:rsid w:val="04E5D552"/>
    <w:rsid w:val="04E5D552"/>
    <w:rsid w:val="05458F4D"/>
    <w:rsid w:val="0601E3BD"/>
    <w:rsid w:val="0614B448"/>
    <w:rsid w:val="069C7EA5"/>
    <w:rsid w:val="06CF5FA2"/>
    <w:rsid w:val="082D02D4"/>
    <w:rsid w:val="090A4CED"/>
    <w:rsid w:val="0913439C"/>
    <w:rsid w:val="0958B405"/>
    <w:rsid w:val="0A59A2F1"/>
    <w:rsid w:val="0A7A94B0"/>
    <w:rsid w:val="0B5AB48A"/>
    <w:rsid w:val="0B5AB48A"/>
    <w:rsid w:val="0C93FB8A"/>
    <w:rsid w:val="0D0BB754"/>
    <w:rsid w:val="0D5474C6"/>
    <w:rsid w:val="0D76657A"/>
    <w:rsid w:val="0D994269"/>
    <w:rsid w:val="0F1E588B"/>
    <w:rsid w:val="106F1936"/>
    <w:rsid w:val="127A3561"/>
    <w:rsid w:val="1351683B"/>
    <w:rsid w:val="15C34E3B"/>
    <w:rsid w:val="165B7218"/>
    <w:rsid w:val="1711C910"/>
    <w:rsid w:val="178F350C"/>
    <w:rsid w:val="178F350C"/>
    <w:rsid w:val="1794AE61"/>
    <w:rsid w:val="18088CFC"/>
    <w:rsid w:val="18A41C06"/>
    <w:rsid w:val="18AC8F02"/>
    <w:rsid w:val="19585D9C"/>
    <w:rsid w:val="19585D9C"/>
    <w:rsid w:val="19DF9EBF"/>
    <w:rsid w:val="1B1329C7"/>
    <w:rsid w:val="1B388085"/>
    <w:rsid w:val="1B3A68E2"/>
    <w:rsid w:val="1B3E5CFB"/>
    <w:rsid w:val="1B3E5CFB"/>
    <w:rsid w:val="1BAF63C0"/>
    <w:rsid w:val="1EC4B11F"/>
    <w:rsid w:val="1FC7697A"/>
    <w:rsid w:val="1FF5F7DC"/>
    <w:rsid w:val="210CD3D7"/>
    <w:rsid w:val="2128A02C"/>
    <w:rsid w:val="21611655"/>
    <w:rsid w:val="21701E3A"/>
    <w:rsid w:val="218472B9"/>
    <w:rsid w:val="21F0E0AE"/>
    <w:rsid w:val="2351897D"/>
    <w:rsid w:val="23D8A753"/>
    <w:rsid w:val="24FC4989"/>
    <w:rsid w:val="254653FD"/>
    <w:rsid w:val="25879CB5"/>
    <w:rsid w:val="25879CB5"/>
    <w:rsid w:val="275BA15B"/>
    <w:rsid w:val="28E24C99"/>
    <w:rsid w:val="2931162F"/>
    <w:rsid w:val="2C86B5C3"/>
    <w:rsid w:val="2D87F824"/>
    <w:rsid w:val="2D8DE41C"/>
    <w:rsid w:val="2D8DE41C"/>
    <w:rsid w:val="2FA63A12"/>
    <w:rsid w:val="306B4C33"/>
    <w:rsid w:val="31260935"/>
    <w:rsid w:val="34269A11"/>
    <w:rsid w:val="35550E1E"/>
    <w:rsid w:val="36EBE895"/>
    <w:rsid w:val="370EAD87"/>
    <w:rsid w:val="3792A1CA"/>
    <w:rsid w:val="390C430E"/>
    <w:rsid w:val="3B223C5B"/>
    <w:rsid w:val="3B764033"/>
    <w:rsid w:val="3C5DAD8D"/>
    <w:rsid w:val="3C7D554C"/>
    <w:rsid w:val="3E98969A"/>
    <w:rsid w:val="3EDBAE90"/>
    <w:rsid w:val="3F001987"/>
    <w:rsid w:val="407D8216"/>
    <w:rsid w:val="40D75AC3"/>
    <w:rsid w:val="4146C93F"/>
    <w:rsid w:val="42164969"/>
    <w:rsid w:val="435A4F5B"/>
    <w:rsid w:val="443CABDE"/>
    <w:rsid w:val="444A96A0"/>
    <w:rsid w:val="45396134"/>
    <w:rsid w:val="46B59AEC"/>
    <w:rsid w:val="46B59AEC"/>
    <w:rsid w:val="47919A81"/>
    <w:rsid w:val="480E2E4D"/>
    <w:rsid w:val="495F28F4"/>
    <w:rsid w:val="495F28F4"/>
    <w:rsid w:val="4A08690B"/>
    <w:rsid w:val="4BD7C686"/>
    <w:rsid w:val="4BD7C686"/>
    <w:rsid w:val="4BD9F0EB"/>
    <w:rsid w:val="4BD9F0EB"/>
    <w:rsid w:val="4C723FDC"/>
    <w:rsid w:val="4CC57DEC"/>
    <w:rsid w:val="4D76B2F5"/>
    <w:rsid w:val="4F10360D"/>
    <w:rsid w:val="50AA0D22"/>
    <w:rsid w:val="50ECB149"/>
    <w:rsid w:val="5104A963"/>
    <w:rsid w:val="51063108"/>
    <w:rsid w:val="540184B4"/>
    <w:rsid w:val="563CC561"/>
    <w:rsid w:val="583DC0F0"/>
    <w:rsid w:val="59053375"/>
    <w:rsid w:val="5AAA3B17"/>
    <w:rsid w:val="5F5D3AF5"/>
    <w:rsid w:val="6119FF10"/>
    <w:rsid w:val="620FE455"/>
    <w:rsid w:val="62F8DD91"/>
    <w:rsid w:val="62F8DD91"/>
    <w:rsid w:val="63237969"/>
    <w:rsid w:val="63DEEE2D"/>
    <w:rsid w:val="63DEEE2D"/>
    <w:rsid w:val="64C41243"/>
    <w:rsid w:val="6968EA8A"/>
    <w:rsid w:val="69BF7199"/>
    <w:rsid w:val="6B92958A"/>
    <w:rsid w:val="6D52E457"/>
    <w:rsid w:val="6E3ADE1B"/>
    <w:rsid w:val="6F836971"/>
    <w:rsid w:val="6FA3DE4B"/>
    <w:rsid w:val="706078BB"/>
    <w:rsid w:val="71CC2EAE"/>
    <w:rsid w:val="72491C66"/>
    <w:rsid w:val="748F1C63"/>
    <w:rsid w:val="756393EF"/>
    <w:rsid w:val="759C11BA"/>
    <w:rsid w:val="75AD75F0"/>
    <w:rsid w:val="78AE4033"/>
    <w:rsid w:val="78E339C2"/>
    <w:rsid w:val="790BFBA3"/>
    <w:rsid w:val="79980065"/>
    <w:rsid w:val="79E6A180"/>
    <w:rsid w:val="7AD2C079"/>
    <w:rsid w:val="7C123371"/>
    <w:rsid w:val="7CC29445"/>
    <w:rsid w:val="7F074784"/>
    <w:rsid w:val="7F3EE07F"/>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Segoe UI" w:hAnsi="Segoe UI" w:eastAsia="Segoe UI" w:cs="Segoe UI"/>
      <w:lang w:val="en-US" w:eastAsia="en-US" w:bidi="ar-SA"/>
    </w:rPr>
  </w:style>
  <w:style w:type="paragraph" w:styleId="BodyText">
    <w:name w:val="Body Text"/>
    <w:basedOn w:val="Normal"/>
    <w:uiPriority w:val="1"/>
    <w:qFormat/>
    <w:pPr/>
    <w:rPr>
      <w:rFonts w:ascii="Segoe UI" w:hAnsi="Segoe UI" w:eastAsia="Segoe UI" w:cs="Segoe UI"/>
      <w:i/>
      <w:iCs/>
      <w:sz w:val="20"/>
      <w:szCs w:val="20"/>
      <w:lang w:val="en-US" w:eastAsia="en-US" w:bidi="ar-SA"/>
    </w:rPr>
  </w:style>
  <w:style w:type="paragraph" w:styleId="Title">
    <w:name w:val="Title"/>
    <w:basedOn w:val="Normal"/>
    <w:uiPriority w:val="1"/>
    <w:qFormat/>
    <w:pPr>
      <w:spacing w:before="90"/>
      <w:ind w:left="100"/>
    </w:pPr>
    <w:rPr>
      <w:rFonts w:ascii="Segoe UI" w:hAnsi="Segoe UI" w:eastAsia="Segoe UI" w:cs="Segoe UI"/>
      <w:b/>
      <w:bCs/>
      <w:sz w:val="24"/>
      <w:szCs w:val="24"/>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ind w:left="105"/>
    </w:pPr>
    <w:rPr>
      <w:rFonts w:ascii="Segoe UI" w:hAnsi="Segoe UI" w:eastAsia="Segoe UI" w:cs="Segoe U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britishschool.si/" TargetMode="External"/><Relationship Id="rId2" Type="http://schemas.openxmlformats.org/officeDocument/2006/relationships/hyperlink" Target="mailto:enquiries@britishschool.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3A84CB5EBD447ACD4110A5D2D33A9" ma:contentTypeVersion="17" ma:contentTypeDescription="Create a new document." ma:contentTypeScope="" ma:versionID="14f1f265e7c1894179062fda9906233f">
  <xsd:schema xmlns:xsd="http://www.w3.org/2001/XMLSchema" xmlns:xs="http://www.w3.org/2001/XMLSchema" xmlns:p="http://schemas.microsoft.com/office/2006/metadata/properties" xmlns:ns2="5677f303-3b4f-4744-b66d-c0f690a471da" xmlns:ns3="11d42ca7-e654-445b-9877-93d32c3d601d" targetNamespace="http://schemas.microsoft.com/office/2006/metadata/properties" ma:root="true" ma:fieldsID="f5e367228eb55a8973c4bd8a41ff9e51" ns2:_="" ns3:_="">
    <xsd:import namespace="5677f303-3b4f-4744-b66d-c0f690a471da"/>
    <xsd:import namespace="11d42ca7-e654-445b-9877-93d32c3d60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f303-3b4f-4744-b66d-c0f690a4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60dfe-5d3b-42b9-a51d-ae22feba4b7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2ca7-e654-445b-9877-93d32c3d60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023e35-1ed2-4384-8786-d767e6cab29c}" ma:internalName="TaxCatchAll" ma:showField="CatchAllData" ma:web="11d42ca7-e654-445b-9877-93d32c3d6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d42ca7-e654-445b-9877-93d32c3d601d" xsi:nil="true"/>
    <lcf76f155ced4ddcb4097134ff3c332f xmlns="5677f303-3b4f-4744-b66d-c0f690a47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BD017-EC3B-41BF-9C2A-3D93475ECB63}"/>
</file>

<file path=customXml/itemProps2.xml><?xml version="1.0" encoding="utf-8"?>
<ds:datastoreItem xmlns:ds="http://schemas.openxmlformats.org/officeDocument/2006/customXml" ds:itemID="{2D2CBD95-08FF-4F39-9FE2-A9E87402C79E}"/>
</file>

<file path=customXml/itemProps3.xml><?xml version="1.0" encoding="utf-8"?>
<ds:datastoreItem xmlns:ds="http://schemas.openxmlformats.org/officeDocument/2006/customXml" ds:itemID="{BD676B4F-A836-415C-B8B7-23F72D3D8B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Hurst</dc:creator>
  <cp:lastModifiedBy>Pavlina Denkova</cp:lastModifiedBy>
  <dcterms:created xsi:type="dcterms:W3CDTF">2025-09-03T06:43:22Z</dcterms:created>
  <dcterms:modified xsi:type="dcterms:W3CDTF">2025-09-07T20:37:41Z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0x01010048A3A84CB5EBD447ACD4110A5D2D33A9</vt:lpwstr>
  </property>
  <property fmtid="{D5CDD505-2E9C-101B-9397-08002B2CF9AE}" pid="3" name="Created">
    <vt:filetime>2024-02-28T00:00:00Z</vt:filetime>
  </property>
  <property fmtid="{D5CDD505-2E9C-101B-9397-08002B2CF9AE}" pid="4" name="Creator">
    <vt:lpwstr>Acrobat PDFMaker 22 for Word</vt:lpwstr>
  </property>
  <property fmtid="{D5CDD505-2E9C-101B-9397-08002B2CF9AE}" pid="5" name="LastSaved">
    <vt:filetime>2025-09-03T00:00:00Z</vt:filetime>
  </property>
  <property fmtid="{D5CDD505-2E9C-101B-9397-08002B2CF9AE}" pid="6" name="MediaServiceImageTags">
    <vt:lpwstr/>
  </property>
  <property fmtid="{D5CDD505-2E9C-101B-9397-08002B2CF9AE}" pid="7" name="Producer">
    <vt:lpwstr>Adobe PDF Library 22.1.201</vt:lpwstr>
  </property>
  <property fmtid="{D5CDD505-2E9C-101B-9397-08002B2CF9AE}" pid="8" name="SourceModified">
    <vt:lpwstr>D:20240228095115</vt:lpwstr>
  </property>
</Properties>
</file>