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960814F" w14:textId="77777777" w:rsidR="0050415C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ato" w:eastAsia="Lato" w:hAnsi="Lato" w:cs="Lato"/>
          <w:b/>
        </w:rPr>
      </w:pPr>
      <w:bookmarkStart w:id="0" w:name="_heading=h.gjdgxs" w:colFirst="0" w:colLast="0"/>
      <w:bookmarkEnd w:id="0"/>
      <w:r>
        <w:rPr>
          <w:rFonts w:ascii="Lato" w:eastAsia="Lato" w:hAnsi="Lato" w:cs="Lato"/>
          <w:b/>
        </w:rPr>
        <w:t>Curriculum Plans – Year 9 English</w:t>
      </w:r>
    </w:p>
    <w:p w14:paraId="164D8CCB" w14:textId="77777777" w:rsidR="0050415C" w:rsidRDefault="0050415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ato" w:eastAsia="Lato" w:hAnsi="Lato" w:cs="Lato"/>
          <w:b/>
        </w:rPr>
      </w:pPr>
    </w:p>
    <w:p w14:paraId="381EFA19" w14:textId="77777777" w:rsidR="0050415C" w:rsidRDefault="0050415C">
      <w:pPr>
        <w:pBdr>
          <w:top w:val="nil"/>
          <w:left w:val="nil"/>
          <w:bottom w:val="nil"/>
          <w:right w:val="nil"/>
          <w:between w:val="nil"/>
        </w:pBdr>
        <w:rPr>
          <w:rFonts w:ascii="Lato" w:eastAsia="Lato" w:hAnsi="Lato" w:cs="Lato"/>
        </w:rPr>
      </w:pPr>
    </w:p>
    <w:p w14:paraId="176D6D52" w14:textId="73BA964A" w:rsidR="0050415C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Lato" w:eastAsia="Lato" w:hAnsi="Lato" w:cs="Lato"/>
          <w:sz w:val="22"/>
          <w:szCs w:val="22"/>
        </w:rPr>
      </w:pPr>
      <w:r>
        <w:rPr>
          <w:rFonts w:ascii="Lato" w:eastAsia="Lato" w:hAnsi="Lato" w:cs="Lato"/>
          <w:sz w:val="22"/>
          <w:szCs w:val="22"/>
        </w:rPr>
        <w:t xml:space="preserve">Please find below a detailed outline of the curriculum covered in Subject through Year 9 in Key Stage 3. </w:t>
      </w:r>
    </w:p>
    <w:p w14:paraId="5C07AD44" w14:textId="77777777" w:rsidR="0050415C" w:rsidRDefault="0050415C">
      <w:pPr>
        <w:pBdr>
          <w:top w:val="nil"/>
          <w:left w:val="nil"/>
          <w:bottom w:val="nil"/>
          <w:right w:val="nil"/>
          <w:between w:val="nil"/>
        </w:pBdr>
        <w:rPr>
          <w:rFonts w:ascii="Lato" w:eastAsia="Lato" w:hAnsi="Lato" w:cs="Lato"/>
        </w:rPr>
      </w:pPr>
    </w:p>
    <w:p w14:paraId="2D8EF8AC" w14:textId="77777777" w:rsidR="0050415C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Lato" w:eastAsia="Lato" w:hAnsi="Lato" w:cs="Lato"/>
          <w:b/>
        </w:rPr>
      </w:pPr>
      <w:r>
        <w:rPr>
          <w:rFonts w:ascii="Lato" w:eastAsia="Lato" w:hAnsi="Lato" w:cs="Lato"/>
          <w:b/>
        </w:rPr>
        <w:t>Year 9</w:t>
      </w:r>
    </w:p>
    <w:tbl>
      <w:tblPr>
        <w:tblStyle w:val="a1"/>
        <w:tblW w:w="9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0"/>
        <w:gridCol w:w="1135"/>
        <w:gridCol w:w="1134"/>
        <w:gridCol w:w="2126"/>
        <w:gridCol w:w="1147"/>
        <w:gridCol w:w="1148"/>
        <w:gridCol w:w="1230"/>
        <w:gridCol w:w="1170"/>
      </w:tblGrid>
      <w:tr w:rsidR="007777C5" w14:paraId="2656359D" w14:textId="77777777" w:rsidTr="002C2AD6">
        <w:tc>
          <w:tcPr>
            <w:tcW w:w="420" w:type="dxa"/>
            <w:shd w:val="clear" w:color="auto" w:fill="1D3F76"/>
          </w:tcPr>
          <w:p w14:paraId="60E6B8B2" w14:textId="77777777" w:rsidR="007777C5" w:rsidRDefault="007777C5">
            <w:pPr>
              <w:rPr>
                <w:rFonts w:ascii="Lato" w:eastAsia="Lato" w:hAnsi="Lato" w:cs="Lato"/>
                <w:b/>
                <w:color w:val="FFFFFF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1D3F76"/>
          </w:tcPr>
          <w:p w14:paraId="0E48792E" w14:textId="77777777" w:rsidR="007777C5" w:rsidRDefault="007777C5">
            <w:pPr>
              <w:rPr>
                <w:rFonts w:ascii="Lato" w:eastAsia="Lato" w:hAnsi="Lato" w:cs="Lato"/>
                <w:b/>
                <w:color w:val="FFFFFF"/>
                <w:sz w:val="18"/>
                <w:szCs w:val="18"/>
              </w:rPr>
            </w:pPr>
            <w:r>
              <w:rPr>
                <w:rFonts w:ascii="Lato" w:eastAsia="Lato" w:hAnsi="Lato" w:cs="Lato"/>
                <w:b/>
                <w:color w:val="FFFFFF"/>
                <w:sz w:val="18"/>
                <w:szCs w:val="18"/>
              </w:rPr>
              <w:t>Block 1</w:t>
            </w:r>
          </w:p>
        </w:tc>
        <w:tc>
          <w:tcPr>
            <w:tcW w:w="1134" w:type="dxa"/>
            <w:shd w:val="clear" w:color="auto" w:fill="1D3F76"/>
          </w:tcPr>
          <w:p w14:paraId="0D5D9E80" w14:textId="77777777" w:rsidR="007777C5" w:rsidRDefault="007777C5">
            <w:pPr>
              <w:rPr>
                <w:rFonts w:ascii="Lato" w:eastAsia="Lato" w:hAnsi="Lato" w:cs="Lato"/>
                <w:b/>
                <w:color w:val="FFFFFF"/>
                <w:sz w:val="18"/>
                <w:szCs w:val="18"/>
              </w:rPr>
            </w:pPr>
            <w:r>
              <w:rPr>
                <w:rFonts w:ascii="Lato" w:eastAsia="Lato" w:hAnsi="Lato" w:cs="Lato"/>
                <w:b/>
                <w:color w:val="FFFFFF"/>
                <w:sz w:val="18"/>
                <w:szCs w:val="18"/>
              </w:rPr>
              <w:t>Block 2</w:t>
            </w:r>
          </w:p>
        </w:tc>
        <w:tc>
          <w:tcPr>
            <w:tcW w:w="2126" w:type="dxa"/>
            <w:shd w:val="clear" w:color="auto" w:fill="1D3F76"/>
          </w:tcPr>
          <w:p w14:paraId="2DDE644E" w14:textId="421C7E3B" w:rsidR="007777C5" w:rsidRDefault="007777C5">
            <w:pPr>
              <w:rPr>
                <w:rFonts w:ascii="Lato" w:eastAsia="Lato" w:hAnsi="Lato" w:cs="Lato"/>
                <w:b/>
                <w:color w:val="FFFFFF"/>
                <w:sz w:val="18"/>
                <w:szCs w:val="18"/>
              </w:rPr>
            </w:pPr>
            <w:r>
              <w:rPr>
                <w:rFonts w:ascii="Lato" w:eastAsia="Lato" w:hAnsi="Lato" w:cs="Lato"/>
                <w:b/>
                <w:color w:val="FFFFFF"/>
                <w:sz w:val="18"/>
                <w:szCs w:val="18"/>
              </w:rPr>
              <w:t>Block 3</w:t>
            </w:r>
          </w:p>
        </w:tc>
        <w:tc>
          <w:tcPr>
            <w:tcW w:w="2295" w:type="dxa"/>
            <w:gridSpan w:val="2"/>
            <w:shd w:val="clear" w:color="auto" w:fill="1D3F76"/>
          </w:tcPr>
          <w:p w14:paraId="47BADC60" w14:textId="3F1AEC5A" w:rsidR="007777C5" w:rsidRDefault="007777C5">
            <w:pPr>
              <w:rPr>
                <w:rFonts w:ascii="Lato" w:eastAsia="Lato" w:hAnsi="Lato" w:cs="Lato"/>
                <w:b/>
                <w:color w:val="FFFFFF"/>
                <w:sz w:val="18"/>
                <w:szCs w:val="18"/>
              </w:rPr>
            </w:pPr>
            <w:r>
              <w:rPr>
                <w:rFonts w:ascii="Lato" w:eastAsia="Lato" w:hAnsi="Lato" w:cs="Lato"/>
                <w:b/>
                <w:color w:val="FFFFFF"/>
                <w:sz w:val="18"/>
                <w:szCs w:val="18"/>
              </w:rPr>
              <w:t xml:space="preserve">Block </w:t>
            </w:r>
            <w:r w:rsidR="00EB71CB">
              <w:rPr>
                <w:rFonts w:ascii="Lato" w:eastAsia="Lato" w:hAnsi="Lato" w:cs="Lato"/>
                <w:b/>
                <w:color w:val="FFFFFF"/>
                <w:sz w:val="18"/>
                <w:szCs w:val="18"/>
              </w:rPr>
              <w:t xml:space="preserve">4 + </w:t>
            </w:r>
            <w:r>
              <w:rPr>
                <w:rFonts w:ascii="Lato" w:eastAsia="Lato" w:hAnsi="Lato" w:cs="Lato"/>
                <w:b/>
                <w:color w:val="FFFFFF"/>
                <w:sz w:val="18"/>
                <w:szCs w:val="18"/>
              </w:rPr>
              <w:t>5</w:t>
            </w:r>
          </w:p>
        </w:tc>
        <w:tc>
          <w:tcPr>
            <w:tcW w:w="1230" w:type="dxa"/>
            <w:shd w:val="clear" w:color="auto" w:fill="1D3F76"/>
          </w:tcPr>
          <w:p w14:paraId="66A5391F" w14:textId="77777777" w:rsidR="007777C5" w:rsidRDefault="007777C5">
            <w:pPr>
              <w:rPr>
                <w:rFonts w:ascii="Lato" w:eastAsia="Lato" w:hAnsi="Lato" w:cs="Lato"/>
                <w:b/>
                <w:color w:val="FFFFFF"/>
                <w:sz w:val="18"/>
                <w:szCs w:val="18"/>
              </w:rPr>
            </w:pPr>
            <w:r>
              <w:rPr>
                <w:rFonts w:ascii="Lato" w:eastAsia="Lato" w:hAnsi="Lato" w:cs="Lato"/>
                <w:b/>
                <w:color w:val="FFFFFF"/>
                <w:sz w:val="18"/>
                <w:szCs w:val="18"/>
              </w:rPr>
              <w:t>Block 6</w:t>
            </w:r>
          </w:p>
        </w:tc>
        <w:tc>
          <w:tcPr>
            <w:tcW w:w="1170" w:type="dxa"/>
            <w:shd w:val="clear" w:color="auto" w:fill="1D3F76"/>
          </w:tcPr>
          <w:p w14:paraId="6B8D49D4" w14:textId="77777777" w:rsidR="007777C5" w:rsidRDefault="007777C5">
            <w:pPr>
              <w:rPr>
                <w:rFonts w:ascii="Lato" w:eastAsia="Lato" w:hAnsi="Lato" w:cs="Lato"/>
                <w:b/>
                <w:color w:val="FFFFFF"/>
                <w:sz w:val="18"/>
                <w:szCs w:val="18"/>
              </w:rPr>
            </w:pPr>
            <w:r>
              <w:rPr>
                <w:rFonts w:ascii="Lato" w:eastAsia="Lato" w:hAnsi="Lato" w:cs="Lato"/>
                <w:b/>
                <w:color w:val="FFFFFF"/>
                <w:sz w:val="18"/>
                <w:szCs w:val="18"/>
              </w:rPr>
              <w:t>Block 7</w:t>
            </w:r>
          </w:p>
        </w:tc>
      </w:tr>
      <w:tr w:rsidR="0050415C" w14:paraId="6E5CB78F" w14:textId="77777777" w:rsidTr="007777C5">
        <w:trPr>
          <w:trHeight w:val="5673"/>
        </w:trPr>
        <w:tc>
          <w:tcPr>
            <w:tcW w:w="420" w:type="dxa"/>
          </w:tcPr>
          <w:p w14:paraId="54539B94" w14:textId="77777777" w:rsidR="0050415C" w:rsidRDefault="0050415C">
            <w:pPr>
              <w:ind w:left="113" w:right="113"/>
              <w:jc w:val="center"/>
              <w:rPr>
                <w:rFonts w:ascii="Lato" w:eastAsia="Lato" w:hAnsi="Lato" w:cs="Lato"/>
                <w:b/>
                <w:sz w:val="18"/>
                <w:szCs w:val="18"/>
              </w:rPr>
            </w:pPr>
          </w:p>
        </w:tc>
        <w:tc>
          <w:tcPr>
            <w:tcW w:w="2269" w:type="dxa"/>
            <w:gridSpan w:val="2"/>
          </w:tcPr>
          <w:p w14:paraId="26846AE9" w14:textId="58E753D2" w:rsidR="0050415C" w:rsidRDefault="009120D0">
            <w:pPr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8.5 weeks</w:t>
            </w:r>
          </w:p>
          <w:p w14:paraId="410646EF" w14:textId="77777777" w:rsidR="0050415C" w:rsidRDefault="00000000">
            <w:pPr>
              <w:rPr>
                <w:rFonts w:ascii="Lato" w:eastAsia="Lato" w:hAnsi="Lato" w:cs="Lato"/>
                <w:b/>
                <w:sz w:val="18"/>
                <w:szCs w:val="18"/>
              </w:rPr>
            </w:pPr>
            <w:r>
              <w:rPr>
                <w:rFonts w:ascii="Lato" w:eastAsia="Lato" w:hAnsi="Lato" w:cs="Lato"/>
                <w:b/>
                <w:sz w:val="18"/>
                <w:szCs w:val="18"/>
              </w:rPr>
              <w:t>Novel - Animal Farm</w:t>
            </w:r>
          </w:p>
          <w:p w14:paraId="28DC13F2" w14:textId="77777777" w:rsidR="0050415C" w:rsidRDefault="0050415C">
            <w:pPr>
              <w:rPr>
                <w:rFonts w:ascii="Lato" w:eastAsia="Lato" w:hAnsi="Lato" w:cs="Lato"/>
                <w:sz w:val="18"/>
                <w:szCs w:val="18"/>
              </w:rPr>
            </w:pPr>
          </w:p>
          <w:p w14:paraId="1DF5EB94" w14:textId="77777777" w:rsidR="0050415C" w:rsidRDefault="00000000">
            <w:pPr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Exploring the context of the novella and understanding its historical importance</w:t>
            </w:r>
          </w:p>
          <w:p w14:paraId="7E5B5D3C" w14:textId="77777777" w:rsidR="0050415C" w:rsidRDefault="0050415C">
            <w:pPr>
              <w:rPr>
                <w:rFonts w:ascii="Lato" w:eastAsia="Lato" w:hAnsi="Lato" w:cs="Lato"/>
                <w:sz w:val="18"/>
                <w:szCs w:val="18"/>
              </w:rPr>
            </w:pPr>
          </w:p>
          <w:p w14:paraId="1214CA26" w14:textId="77777777" w:rsidR="0050415C" w:rsidRDefault="00000000">
            <w:pPr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Developing an understanding of the themes in the novella</w:t>
            </w:r>
          </w:p>
          <w:p w14:paraId="429BD751" w14:textId="77777777" w:rsidR="0050415C" w:rsidRDefault="0050415C">
            <w:pPr>
              <w:rPr>
                <w:rFonts w:ascii="Lato" w:eastAsia="Lato" w:hAnsi="Lato" w:cs="Lato"/>
                <w:sz w:val="18"/>
                <w:szCs w:val="18"/>
              </w:rPr>
            </w:pPr>
          </w:p>
          <w:p w14:paraId="6FA00B26" w14:textId="77777777" w:rsidR="0050415C" w:rsidRDefault="00000000">
            <w:pPr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 xml:space="preserve">Analysing literary techniques, </w:t>
            </w:r>
            <w:proofErr w:type="gramStart"/>
            <w:r>
              <w:rPr>
                <w:rFonts w:ascii="Lato" w:eastAsia="Lato" w:hAnsi="Lato" w:cs="Lato"/>
                <w:sz w:val="18"/>
                <w:szCs w:val="18"/>
              </w:rPr>
              <w:t>forms</w:t>
            </w:r>
            <w:proofErr w:type="gramEnd"/>
            <w:r>
              <w:rPr>
                <w:rFonts w:ascii="Lato" w:eastAsia="Lato" w:hAnsi="Lato" w:cs="Lato"/>
                <w:sz w:val="18"/>
                <w:szCs w:val="18"/>
              </w:rPr>
              <w:t xml:space="preserve"> and devices</w:t>
            </w:r>
          </w:p>
          <w:p w14:paraId="69D8B101" w14:textId="77777777" w:rsidR="0050415C" w:rsidRDefault="0050415C">
            <w:pPr>
              <w:rPr>
                <w:rFonts w:ascii="Lato" w:eastAsia="Lato" w:hAnsi="Lato" w:cs="Lato"/>
                <w:sz w:val="18"/>
                <w:szCs w:val="18"/>
              </w:rPr>
            </w:pPr>
          </w:p>
          <w:p w14:paraId="390B6B79" w14:textId="28193E7E" w:rsidR="0050415C" w:rsidRDefault="00000000">
            <w:pPr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Evaluating how Orwell uses language to deliver his message and whether that message is convincing</w:t>
            </w:r>
            <w:r w:rsidR="007777C5">
              <w:rPr>
                <w:rFonts w:ascii="Lato" w:eastAsia="Lato" w:hAnsi="Lato" w:cs="Lato"/>
                <w:sz w:val="18"/>
                <w:szCs w:val="18"/>
              </w:rPr>
              <w:t>.</w:t>
            </w:r>
          </w:p>
        </w:tc>
        <w:tc>
          <w:tcPr>
            <w:tcW w:w="2126" w:type="dxa"/>
            <w:shd w:val="clear" w:color="auto" w:fill="FFFFFF"/>
          </w:tcPr>
          <w:p w14:paraId="0626E152" w14:textId="4A12461C" w:rsidR="0050415C" w:rsidRDefault="009120D0">
            <w:pPr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6 weeks</w:t>
            </w:r>
          </w:p>
          <w:p w14:paraId="0B25ADE9" w14:textId="77777777" w:rsidR="007777C5" w:rsidRDefault="007777C5" w:rsidP="007777C5">
            <w:pPr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b/>
                <w:sz w:val="18"/>
                <w:szCs w:val="18"/>
              </w:rPr>
              <w:t>Poetry of Conflict</w:t>
            </w:r>
          </w:p>
          <w:p w14:paraId="3F8D7C24" w14:textId="77777777" w:rsidR="007777C5" w:rsidRDefault="007777C5" w:rsidP="007777C5">
            <w:pPr>
              <w:rPr>
                <w:rFonts w:ascii="Lato" w:eastAsia="Lato" w:hAnsi="Lato" w:cs="Lato"/>
                <w:sz w:val="18"/>
                <w:szCs w:val="18"/>
              </w:rPr>
            </w:pPr>
          </w:p>
          <w:p w14:paraId="31E04945" w14:textId="77777777" w:rsidR="007777C5" w:rsidRDefault="007777C5" w:rsidP="007777C5">
            <w:pPr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 xml:space="preserve">Analysing poetic techniques, </w:t>
            </w:r>
            <w:proofErr w:type="gramStart"/>
            <w:r>
              <w:rPr>
                <w:rFonts w:ascii="Lato" w:eastAsia="Lato" w:hAnsi="Lato" w:cs="Lato"/>
                <w:sz w:val="18"/>
                <w:szCs w:val="18"/>
              </w:rPr>
              <w:t>forms</w:t>
            </w:r>
            <w:proofErr w:type="gramEnd"/>
            <w:r>
              <w:rPr>
                <w:rFonts w:ascii="Lato" w:eastAsia="Lato" w:hAnsi="Lato" w:cs="Lato"/>
                <w:sz w:val="18"/>
                <w:szCs w:val="18"/>
              </w:rPr>
              <w:t xml:space="preserve"> and devices </w:t>
            </w:r>
          </w:p>
          <w:p w14:paraId="0467ADE4" w14:textId="77777777" w:rsidR="007777C5" w:rsidRDefault="007777C5" w:rsidP="007777C5">
            <w:pPr>
              <w:rPr>
                <w:rFonts w:ascii="Lato" w:eastAsia="Lato" w:hAnsi="Lato" w:cs="Lato"/>
                <w:sz w:val="18"/>
                <w:szCs w:val="18"/>
              </w:rPr>
            </w:pPr>
          </w:p>
          <w:p w14:paraId="1886C4CB" w14:textId="77777777" w:rsidR="007777C5" w:rsidRDefault="007777C5" w:rsidP="007777C5">
            <w:pPr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 xml:space="preserve">Showing a critical understanding of the poems </w:t>
            </w:r>
          </w:p>
          <w:p w14:paraId="053865BC" w14:textId="77777777" w:rsidR="007777C5" w:rsidRDefault="007777C5" w:rsidP="007777C5">
            <w:pPr>
              <w:rPr>
                <w:rFonts w:ascii="Lato" w:eastAsia="Lato" w:hAnsi="Lato" w:cs="Lato"/>
                <w:sz w:val="18"/>
                <w:szCs w:val="18"/>
              </w:rPr>
            </w:pPr>
          </w:p>
          <w:p w14:paraId="5FA3836F" w14:textId="77777777" w:rsidR="007777C5" w:rsidRDefault="007777C5" w:rsidP="007777C5">
            <w:pPr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 xml:space="preserve">Exploring themes and sharing personal responses both written and oral to the poems </w:t>
            </w:r>
          </w:p>
          <w:p w14:paraId="1EF624A0" w14:textId="77777777" w:rsidR="007777C5" w:rsidRDefault="007777C5" w:rsidP="007777C5">
            <w:pPr>
              <w:rPr>
                <w:rFonts w:ascii="Lato" w:eastAsia="Lato" w:hAnsi="Lato" w:cs="Lato"/>
                <w:sz w:val="18"/>
                <w:szCs w:val="18"/>
              </w:rPr>
            </w:pPr>
          </w:p>
          <w:p w14:paraId="63E7C5CB" w14:textId="77777777" w:rsidR="007777C5" w:rsidRDefault="007777C5" w:rsidP="007777C5">
            <w:pPr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 xml:space="preserve">Developing communication and presentation skills </w:t>
            </w:r>
          </w:p>
          <w:p w14:paraId="4D9BFB60" w14:textId="77777777" w:rsidR="007777C5" w:rsidRDefault="007777C5" w:rsidP="007777C5">
            <w:pPr>
              <w:rPr>
                <w:rFonts w:ascii="Lato" w:eastAsia="Lato" w:hAnsi="Lato" w:cs="Lato"/>
                <w:sz w:val="18"/>
                <w:szCs w:val="18"/>
              </w:rPr>
            </w:pPr>
          </w:p>
          <w:p w14:paraId="72B9F6F5" w14:textId="74076AAA" w:rsidR="0050415C" w:rsidRDefault="007777C5" w:rsidP="007777C5">
            <w:pPr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Understanding the historical context of the poems</w:t>
            </w:r>
          </w:p>
        </w:tc>
        <w:tc>
          <w:tcPr>
            <w:tcW w:w="2295" w:type="dxa"/>
            <w:gridSpan w:val="2"/>
          </w:tcPr>
          <w:p w14:paraId="6343F822" w14:textId="2990D2A2" w:rsidR="0050415C" w:rsidRPr="009120D0" w:rsidRDefault="009120D0">
            <w:pPr>
              <w:rPr>
                <w:rFonts w:ascii="Lato" w:eastAsia="Lato" w:hAnsi="Lato" w:cs="Lato"/>
                <w:bCs/>
                <w:sz w:val="18"/>
                <w:szCs w:val="18"/>
              </w:rPr>
            </w:pPr>
            <w:r>
              <w:rPr>
                <w:rFonts w:ascii="Lato" w:eastAsia="Lato" w:hAnsi="Lato" w:cs="Lato"/>
                <w:bCs/>
                <w:sz w:val="18"/>
                <w:szCs w:val="18"/>
              </w:rPr>
              <w:t>10 weeks</w:t>
            </w:r>
          </w:p>
          <w:p w14:paraId="2F45A14D" w14:textId="3BE94C76" w:rsidR="007777C5" w:rsidRDefault="007777C5" w:rsidP="007777C5">
            <w:pPr>
              <w:rPr>
                <w:rFonts w:ascii="Lato" w:eastAsia="Lato" w:hAnsi="Lato" w:cs="Lato"/>
                <w:b/>
                <w:sz w:val="18"/>
                <w:szCs w:val="18"/>
              </w:rPr>
            </w:pPr>
            <w:r>
              <w:rPr>
                <w:rFonts w:ascii="Lato" w:eastAsia="Lato" w:hAnsi="Lato" w:cs="Lato"/>
                <w:b/>
                <w:sz w:val="18"/>
                <w:szCs w:val="18"/>
              </w:rPr>
              <w:t>Drama – An Inspector Calls</w:t>
            </w:r>
          </w:p>
          <w:p w14:paraId="1D49C158" w14:textId="77777777" w:rsidR="007777C5" w:rsidRDefault="007777C5" w:rsidP="007777C5">
            <w:pPr>
              <w:rPr>
                <w:rFonts w:ascii="Lato" w:eastAsia="Lato" w:hAnsi="Lato" w:cs="Lato"/>
                <w:b/>
                <w:sz w:val="18"/>
                <w:szCs w:val="18"/>
              </w:rPr>
            </w:pPr>
          </w:p>
          <w:p w14:paraId="318B138D" w14:textId="77777777" w:rsidR="007777C5" w:rsidRDefault="007777C5" w:rsidP="007777C5">
            <w:pPr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Considering the conventions of dramatic texts and comparing them to prose and poetry.</w:t>
            </w:r>
          </w:p>
          <w:p w14:paraId="3F79E61C" w14:textId="77777777" w:rsidR="007777C5" w:rsidRDefault="007777C5" w:rsidP="007777C5">
            <w:pPr>
              <w:rPr>
                <w:rFonts w:ascii="Lato" w:eastAsia="Lato" w:hAnsi="Lato" w:cs="Lato"/>
                <w:sz w:val="18"/>
                <w:szCs w:val="18"/>
              </w:rPr>
            </w:pPr>
          </w:p>
          <w:p w14:paraId="427D8A80" w14:textId="77777777" w:rsidR="007777C5" w:rsidRDefault="007777C5" w:rsidP="007777C5">
            <w:pPr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Examining the context of the play and relating it to other texts we’ve studied.</w:t>
            </w:r>
          </w:p>
          <w:p w14:paraId="19012292" w14:textId="77777777" w:rsidR="007777C5" w:rsidRDefault="007777C5" w:rsidP="007777C5">
            <w:pPr>
              <w:rPr>
                <w:rFonts w:ascii="Lato" w:eastAsia="Lato" w:hAnsi="Lato" w:cs="Lato"/>
                <w:sz w:val="18"/>
                <w:szCs w:val="18"/>
              </w:rPr>
            </w:pPr>
          </w:p>
          <w:p w14:paraId="50646D3D" w14:textId="77777777" w:rsidR="0050415C" w:rsidRDefault="007777C5">
            <w:pPr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Responding to a dramatic text in writing while considering playwright’s intention and audience response</w:t>
            </w:r>
          </w:p>
          <w:p w14:paraId="4EBFADC3" w14:textId="77777777" w:rsidR="00166DF6" w:rsidRDefault="00166DF6">
            <w:pPr>
              <w:rPr>
                <w:rFonts w:ascii="Lato" w:eastAsia="Lato" w:hAnsi="Lato" w:cs="Lato"/>
                <w:sz w:val="18"/>
                <w:szCs w:val="18"/>
              </w:rPr>
            </w:pPr>
          </w:p>
          <w:p w14:paraId="0CA4299D" w14:textId="77777777" w:rsidR="00166DF6" w:rsidRDefault="00166DF6">
            <w:pPr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Applying what we learn about the context of the play to its characters and plot.</w:t>
            </w:r>
          </w:p>
          <w:p w14:paraId="0DCF791C" w14:textId="77777777" w:rsidR="00166DF6" w:rsidRDefault="00166DF6">
            <w:pPr>
              <w:rPr>
                <w:rFonts w:ascii="Lato" w:eastAsia="Lato" w:hAnsi="Lato" w:cs="Lato"/>
                <w:sz w:val="18"/>
                <w:szCs w:val="18"/>
              </w:rPr>
            </w:pPr>
          </w:p>
          <w:p w14:paraId="76132B86" w14:textId="609AC1A7" w:rsidR="00166DF6" w:rsidRDefault="00166DF6">
            <w:pPr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Developing compassion for many different groups of people.</w:t>
            </w:r>
          </w:p>
        </w:tc>
        <w:tc>
          <w:tcPr>
            <w:tcW w:w="2400" w:type="dxa"/>
            <w:gridSpan w:val="2"/>
          </w:tcPr>
          <w:p w14:paraId="5879A1E6" w14:textId="40AE247D" w:rsidR="0050415C" w:rsidRPr="009120D0" w:rsidRDefault="009120D0">
            <w:pPr>
              <w:rPr>
                <w:rFonts w:ascii="Lato" w:eastAsia="Lato" w:hAnsi="Lato" w:cs="Lato"/>
                <w:bCs/>
                <w:sz w:val="18"/>
                <w:szCs w:val="18"/>
              </w:rPr>
            </w:pPr>
            <w:r>
              <w:rPr>
                <w:rFonts w:ascii="Lato" w:eastAsia="Lato" w:hAnsi="Lato" w:cs="Lato"/>
                <w:bCs/>
                <w:sz w:val="18"/>
                <w:szCs w:val="18"/>
              </w:rPr>
              <w:t>11 weeks</w:t>
            </w:r>
          </w:p>
          <w:p w14:paraId="7A0E449C" w14:textId="58C082EF" w:rsidR="0050415C" w:rsidRDefault="00000000" w:rsidP="007777C5">
            <w:pPr>
              <w:rPr>
                <w:rFonts w:ascii="Lato" w:eastAsia="Lato" w:hAnsi="Lato" w:cs="Lato"/>
                <w:b/>
                <w:sz w:val="18"/>
                <w:szCs w:val="18"/>
              </w:rPr>
            </w:pPr>
            <w:r>
              <w:rPr>
                <w:rFonts w:ascii="Lato" w:eastAsia="Lato" w:hAnsi="Lato" w:cs="Lato"/>
                <w:b/>
                <w:sz w:val="18"/>
                <w:szCs w:val="18"/>
              </w:rPr>
              <w:t xml:space="preserve">Novel </w:t>
            </w:r>
            <w:r w:rsidR="007777C5">
              <w:rPr>
                <w:rFonts w:ascii="Lato" w:eastAsia="Lato" w:hAnsi="Lato" w:cs="Lato"/>
                <w:b/>
                <w:sz w:val="18"/>
                <w:szCs w:val="18"/>
              </w:rPr>
              <w:t>–</w:t>
            </w:r>
            <w:r>
              <w:rPr>
                <w:rFonts w:ascii="Lato" w:eastAsia="Lato" w:hAnsi="Lato" w:cs="Lato"/>
                <w:b/>
                <w:sz w:val="18"/>
                <w:szCs w:val="18"/>
              </w:rPr>
              <w:t xml:space="preserve"> </w:t>
            </w:r>
            <w:r w:rsidR="007777C5">
              <w:rPr>
                <w:rFonts w:ascii="Lato" w:eastAsia="Lato" w:hAnsi="Lato" w:cs="Lato"/>
                <w:b/>
                <w:sz w:val="18"/>
                <w:szCs w:val="18"/>
              </w:rPr>
              <w:t xml:space="preserve">I am </w:t>
            </w:r>
            <w:proofErr w:type="gramStart"/>
            <w:r w:rsidR="007777C5">
              <w:rPr>
                <w:rFonts w:ascii="Lato" w:eastAsia="Lato" w:hAnsi="Lato" w:cs="Lato"/>
                <w:b/>
                <w:sz w:val="18"/>
                <w:szCs w:val="18"/>
              </w:rPr>
              <w:t>Malala</w:t>
            </w:r>
            <w:proofErr w:type="gramEnd"/>
          </w:p>
          <w:p w14:paraId="3C399780" w14:textId="77777777" w:rsidR="00166DF6" w:rsidRDefault="00166DF6" w:rsidP="007777C5">
            <w:pPr>
              <w:rPr>
                <w:rFonts w:ascii="Lato" w:eastAsia="Lato" w:hAnsi="Lato" w:cs="Lato"/>
                <w:b/>
                <w:sz w:val="18"/>
                <w:szCs w:val="18"/>
              </w:rPr>
            </w:pPr>
          </w:p>
          <w:p w14:paraId="5C3C4BDD" w14:textId="430B73C8" w:rsidR="00166DF6" w:rsidRDefault="00166DF6" w:rsidP="00166DF6">
            <w:pPr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Considering the difference between fiction and non-fiction. Revising what the elements of autobiography are.</w:t>
            </w:r>
          </w:p>
          <w:p w14:paraId="10374CC8" w14:textId="77777777" w:rsidR="00166DF6" w:rsidRDefault="00166DF6" w:rsidP="00166DF6">
            <w:pPr>
              <w:rPr>
                <w:rFonts w:ascii="Lato" w:eastAsia="Lato" w:hAnsi="Lato" w:cs="Lato"/>
                <w:sz w:val="18"/>
                <w:szCs w:val="18"/>
              </w:rPr>
            </w:pPr>
          </w:p>
          <w:p w14:paraId="348952EC" w14:textId="3452DAF7" w:rsidR="00166DF6" w:rsidRDefault="00166DF6" w:rsidP="00166DF6">
            <w:pPr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Understanding the rights that we have as humans and how detrimental it is if we are not allowed access to our rights.</w:t>
            </w:r>
          </w:p>
          <w:p w14:paraId="133EFF67" w14:textId="77777777" w:rsidR="00166DF6" w:rsidRDefault="00166DF6" w:rsidP="00166DF6">
            <w:pPr>
              <w:rPr>
                <w:rFonts w:ascii="Lato" w:eastAsia="Lato" w:hAnsi="Lato" w:cs="Lato"/>
                <w:sz w:val="18"/>
                <w:szCs w:val="18"/>
              </w:rPr>
            </w:pPr>
          </w:p>
          <w:p w14:paraId="2C51E148" w14:textId="03B1BBAF" w:rsidR="00166DF6" w:rsidRDefault="00166DF6" w:rsidP="007777C5">
            <w:pPr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Writing persuasive speeches on a topic that is important to us.</w:t>
            </w:r>
          </w:p>
          <w:p w14:paraId="6351CC80" w14:textId="77777777" w:rsidR="00166DF6" w:rsidRDefault="00166DF6" w:rsidP="007777C5">
            <w:pPr>
              <w:rPr>
                <w:rFonts w:ascii="Lato" w:eastAsia="Lato" w:hAnsi="Lato" w:cs="Lato"/>
                <w:sz w:val="18"/>
                <w:szCs w:val="18"/>
              </w:rPr>
            </w:pPr>
          </w:p>
          <w:p w14:paraId="4BFDF58B" w14:textId="26AEED05" w:rsidR="00166DF6" w:rsidRDefault="00166DF6" w:rsidP="007777C5">
            <w:pPr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Considering why education is so powerful: where would people be without it? Why is it essential?</w:t>
            </w:r>
          </w:p>
          <w:p w14:paraId="106B2091" w14:textId="77777777" w:rsidR="0050415C" w:rsidRDefault="0050415C">
            <w:pPr>
              <w:rPr>
                <w:rFonts w:ascii="Lato" w:eastAsia="Lato" w:hAnsi="Lato" w:cs="Lato"/>
                <w:sz w:val="18"/>
                <w:szCs w:val="18"/>
              </w:rPr>
            </w:pPr>
          </w:p>
          <w:p w14:paraId="78CD12F2" w14:textId="77777777" w:rsidR="0050415C" w:rsidRDefault="0050415C" w:rsidP="007777C5">
            <w:pPr>
              <w:rPr>
                <w:rFonts w:ascii="Lato" w:eastAsia="Lato" w:hAnsi="Lato" w:cs="Lato"/>
                <w:sz w:val="18"/>
                <w:szCs w:val="18"/>
              </w:rPr>
            </w:pPr>
          </w:p>
        </w:tc>
      </w:tr>
      <w:tr w:rsidR="002C2AD6" w14:paraId="78317C60" w14:textId="77777777" w:rsidTr="00960B6F">
        <w:trPr>
          <w:trHeight w:val="1320"/>
        </w:trPr>
        <w:tc>
          <w:tcPr>
            <w:tcW w:w="420" w:type="dxa"/>
          </w:tcPr>
          <w:p w14:paraId="75FAEDA5" w14:textId="77777777" w:rsidR="002C2AD6" w:rsidRDefault="002C2AD6">
            <w:pPr>
              <w:ind w:left="113" w:right="113"/>
              <w:jc w:val="center"/>
              <w:rPr>
                <w:rFonts w:ascii="Lato" w:eastAsia="Lato" w:hAnsi="Lato" w:cs="Lato"/>
                <w:b/>
                <w:sz w:val="18"/>
                <w:szCs w:val="18"/>
              </w:rPr>
            </w:pPr>
            <w:r>
              <w:rPr>
                <w:rFonts w:ascii="Lato" w:eastAsia="Lato" w:hAnsi="Lato" w:cs="Lato"/>
                <w:b/>
                <w:sz w:val="18"/>
                <w:szCs w:val="18"/>
              </w:rPr>
              <w:t>Assessment</w:t>
            </w:r>
          </w:p>
        </w:tc>
        <w:tc>
          <w:tcPr>
            <w:tcW w:w="1135" w:type="dxa"/>
          </w:tcPr>
          <w:p w14:paraId="4B3338D2" w14:textId="77777777" w:rsidR="002C2AD6" w:rsidRDefault="002C2AD6" w:rsidP="002C2AD6">
            <w:pPr>
              <w:rPr>
                <w:rFonts w:ascii="Lato" w:eastAsia="Lato" w:hAnsi="Lato" w:cs="Lato"/>
                <w:b/>
                <w:bCs/>
                <w:sz w:val="18"/>
                <w:szCs w:val="18"/>
              </w:rPr>
            </w:pPr>
            <w:r w:rsidRPr="00912E69">
              <w:rPr>
                <w:rFonts w:ascii="Lato" w:eastAsia="Lato" w:hAnsi="Lato" w:cs="Lato"/>
                <w:b/>
                <w:bCs/>
                <w:sz w:val="18"/>
                <w:szCs w:val="18"/>
              </w:rPr>
              <w:t>Reading Baseline</w:t>
            </w:r>
          </w:p>
          <w:p w14:paraId="0717BB11" w14:textId="77777777" w:rsidR="002C2AD6" w:rsidRDefault="002C2AD6" w:rsidP="002C2AD6">
            <w:pPr>
              <w:rPr>
                <w:rFonts w:ascii="Lato" w:eastAsia="Lato" w:hAnsi="Lato" w:cs="Lato"/>
                <w:b/>
                <w:bCs/>
                <w:sz w:val="18"/>
                <w:szCs w:val="18"/>
              </w:rPr>
            </w:pPr>
          </w:p>
          <w:p w14:paraId="459418E1" w14:textId="3470286F" w:rsidR="002C2AD6" w:rsidRDefault="002C2AD6" w:rsidP="002C2AD6">
            <w:pPr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 xml:space="preserve">We will assess the skills that they start the year </w:t>
            </w:r>
            <w:proofErr w:type="gramStart"/>
            <w:r>
              <w:rPr>
                <w:rFonts w:ascii="Lato" w:eastAsia="Lato" w:hAnsi="Lato" w:cs="Lato"/>
                <w:sz w:val="18"/>
                <w:szCs w:val="18"/>
              </w:rPr>
              <w:t>with:</w:t>
            </w:r>
            <w:proofErr w:type="gramEnd"/>
            <w:r>
              <w:rPr>
                <w:rFonts w:ascii="Lato" w:eastAsia="Lato" w:hAnsi="Lato" w:cs="Lato"/>
                <w:sz w:val="18"/>
                <w:szCs w:val="18"/>
              </w:rPr>
              <w:t xml:space="preserve"> comprehending texts and the effect of language</w:t>
            </w:r>
          </w:p>
        </w:tc>
        <w:tc>
          <w:tcPr>
            <w:tcW w:w="1134" w:type="dxa"/>
          </w:tcPr>
          <w:p w14:paraId="3726D819" w14:textId="77777777" w:rsidR="002C2AD6" w:rsidRDefault="002C2AD6" w:rsidP="002C2AD6">
            <w:pPr>
              <w:rPr>
                <w:rFonts w:ascii="Lato" w:eastAsia="Lato" w:hAnsi="Lato" w:cs="Lato"/>
                <w:b/>
                <w:bCs/>
                <w:sz w:val="18"/>
                <w:szCs w:val="18"/>
              </w:rPr>
            </w:pPr>
            <w:r w:rsidRPr="00912E69">
              <w:rPr>
                <w:rFonts w:ascii="Lato" w:eastAsia="Lato" w:hAnsi="Lato" w:cs="Lato"/>
                <w:b/>
                <w:bCs/>
                <w:sz w:val="18"/>
                <w:szCs w:val="18"/>
              </w:rPr>
              <w:t>Writing</w:t>
            </w:r>
          </w:p>
          <w:p w14:paraId="683D05C1" w14:textId="77777777" w:rsidR="002C2AD6" w:rsidRDefault="002C2AD6" w:rsidP="002C2AD6">
            <w:pPr>
              <w:rPr>
                <w:rFonts w:ascii="Lato" w:eastAsia="Lato" w:hAnsi="Lato" w:cs="Lato"/>
                <w:b/>
                <w:bCs/>
                <w:sz w:val="18"/>
                <w:szCs w:val="18"/>
              </w:rPr>
            </w:pPr>
          </w:p>
          <w:p w14:paraId="0812B2AE" w14:textId="77777777" w:rsidR="002C2AD6" w:rsidRDefault="002C2AD6" w:rsidP="002C2AD6">
            <w:pPr>
              <w:rPr>
                <w:rFonts w:ascii="Lato" w:eastAsia="Lato" w:hAnsi="Lato" w:cs="Lato"/>
                <w:b/>
                <w:bCs/>
                <w:sz w:val="18"/>
                <w:szCs w:val="18"/>
              </w:rPr>
            </w:pPr>
          </w:p>
          <w:p w14:paraId="45A08CC5" w14:textId="505D7076" w:rsidR="002C2AD6" w:rsidRDefault="002C2AD6" w:rsidP="002C2AD6">
            <w:pPr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Based on the text they’ve read this term. Students will complete an extended writing task.</w:t>
            </w:r>
          </w:p>
        </w:tc>
        <w:tc>
          <w:tcPr>
            <w:tcW w:w="2126" w:type="dxa"/>
          </w:tcPr>
          <w:p w14:paraId="3C0A71A1" w14:textId="49D02B76" w:rsidR="002C2AD6" w:rsidRDefault="002C2AD6" w:rsidP="002C2AD6">
            <w:pPr>
              <w:jc w:val="center"/>
              <w:rPr>
                <w:rFonts w:ascii="Lato" w:eastAsia="Lato" w:hAnsi="Lato" w:cs="Lato"/>
                <w:b/>
                <w:bCs/>
                <w:sz w:val="18"/>
                <w:szCs w:val="18"/>
              </w:rPr>
            </w:pPr>
            <w:r>
              <w:rPr>
                <w:rFonts w:ascii="Lato" w:eastAsia="Lato" w:hAnsi="Lato" w:cs="Lato"/>
                <w:b/>
                <w:bCs/>
                <w:sz w:val="18"/>
                <w:szCs w:val="18"/>
              </w:rPr>
              <w:t>Reading</w:t>
            </w:r>
          </w:p>
          <w:p w14:paraId="77B61111" w14:textId="77777777" w:rsidR="002C2AD6" w:rsidRDefault="002C2AD6" w:rsidP="002C2AD6">
            <w:pPr>
              <w:jc w:val="center"/>
              <w:rPr>
                <w:rFonts w:ascii="Lato" w:eastAsia="Lato" w:hAnsi="Lato" w:cs="Lato"/>
                <w:b/>
                <w:bCs/>
                <w:sz w:val="18"/>
                <w:szCs w:val="18"/>
              </w:rPr>
            </w:pPr>
          </w:p>
          <w:p w14:paraId="1EB9A261" w14:textId="77777777" w:rsidR="002C2AD6" w:rsidRDefault="002C2AD6" w:rsidP="002C2AD6">
            <w:pPr>
              <w:jc w:val="center"/>
              <w:rPr>
                <w:rFonts w:ascii="Lato" w:eastAsia="Lato" w:hAnsi="Lato" w:cs="Lato"/>
                <w:b/>
                <w:bCs/>
                <w:sz w:val="18"/>
                <w:szCs w:val="18"/>
              </w:rPr>
            </w:pPr>
          </w:p>
          <w:p w14:paraId="1909970D" w14:textId="698EB83E" w:rsidR="002C2AD6" w:rsidRDefault="002C2AD6" w:rsidP="002C2AD6">
            <w:pPr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 xml:space="preserve">Students will be assessed on their skill to </w:t>
            </w:r>
            <w:r>
              <w:rPr>
                <w:rFonts w:ascii="Lato" w:eastAsia="Lato" w:hAnsi="Lato" w:cs="Lato"/>
                <w:sz w:val="18"/>
                <w:szCs w:val="18"/>
              </w:rPr>
              <w:t>analyse a poem and write about the techniques used and the effect of the language.</w:t>
            </w:r>
          </w:p>
        </w:tc>
        <w:tc>
          <w:tcPr>
            <w:tcW w:w="1147" w:type="dxa"/>
          </w:tcPr>
          <w:p w14:paraId="068AD151" w14:textId="77777777" w:rsidR="002C2AD6" w:rsidRDefault="002C2AD6" w:rsidP="002C2AD6">
            <w:pPr>
              <w:jc w:val="center"/>
              <w:rPr>
                <w:rFonts w:ascii="Lato" w:eastAsia="Lato" w:hAnsi="Lato" w:cs="Lato"/>
                <w:b/>
                <w:bCs/>
                <w:sz w:val="18"/>
                <w:szCs w:val="18"/>
              </w:rPr>
            </w:pPr>
            <w:r w:rsidRPr="00912E69">
              <w:rPr>
                <w:rFonts w:ascii="Lato" w:eastAsia="Lato" w:hAnsi="Lato" w:cs="Lato"/>
                <w:b/>
                <w:bCs/>
                <w:sz w:val="18"/>
                <w:szCs w:val="18"/>
              </w:rPr>
              <w:t>Writing</w:t>
            </w:r>
          </w:p>
          <w:p w14:paraId="168CD0CB" w14:textId="77777777" w:rsidR="002C2AD6" w:rsidRDefault="002C2AD6" w:rsidP="002C2AD6">
            <w:pPr>
              <w:jc w:val="center"/>
              <w:rPr>
                <w:rFonts w:ascii="Lato" w:eastAsia="Lato" w:hAnsi="Lato" w:cs="Lato"/>
                <w:b/>
                <w:bCs/>
                <w:sz w:val="18"/>
                <w:szCs w:val="18"/>
              </w:rPr>
            </w:pPr>
          </w:p>
          <w:p w14:paraId="3332B059" w14:textId="77777777" w:rsidR="002C2AD6" w:rsidRDefault="002C2AD6" w:rsidP="002C2AD6">
            <w:pPr>
              <w:jc w:val="center"/>
              <w:rPr>
                <w:rFonts w:ascii="Lato" w:eastAsia="Lato" w:hAnsi="Lato" w:cs="Lato"/>
                <w:b/>
                <w:bCs/>
                <w:sz w:val="18"/>
                <w:szCs w:val="18"/>
              </w:rPr>
            </w:pPr>
          </w:p>
          <w:p w14:paraId="28A869B0" w14:textId="37FF22A4" w:rsidR="002C2AD6" w:rsidRDefault="002C2AD6" w:rsidP="002C2AD6">
            <w:pPr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 xml:space="preserve">Students will apply creative writing skills to an unseen text of a similar theme to </w:t>
            </w:r>
            <w:r>
              <w:rPr>
                <w:rFonts w:ascii="Lato" w:eastAsia="Lato" w:hAnsi="Lato" w:cs="Lato"/>
                <w:i/>
                <w:iCs/>
                <w:sz w:val="18"/>
                <w:szCs w:val="18"/>
              </w:rPr>
              <w:t>An Inspector Calls.</w:t>
            </w:r>
          </w:p>
        </w:tc>
        <w:tc>
          <w:tcPr>
            <w:tcW w:w="1148" w:type="dxa"/>
          </w:tcPr>
          <w:p w14:paraId="5B9CD0AF" w14:textId="77777777" w:rsidR="002C2AD6" w:rsidRDefault="002C2AD6" w:rsidP="002C2AD6">
            <w:pPr>
              <w:jc w:val="center"/>
              <w:rPr>
                <w:rFonts w:ascii="Lato" w:eastAsia="Lato" w:hAnsi="Lato" w:cs="Lato"/>
                <w:b/>
                <w:bCs/>
                <w:sz w:val="18"/>
                <w:szCs w:val="18"/>
              </w:rPr>
            </w:pPr>
            <w:r w:rsidRPr="00912E69">
              <w:rPr>
                <w:rFonts w:ascii="Lato" w:eastAsia="Lato" w:hAnsi="Lato" w:cs="Lato"/>
                <w:b/>
                <w:bCs/>
                <w:sz w:val="18"/>
                <w:szCs w:val="18"/>
              </w:rPr>
              <w:t>Reading</w:t>
            </w:r>
          </w:p>
          <w:p w14:paraId="29FEBD7D" w14:textId="77777777" w:rsidR="002C2AD6" w:rsidRDefault="002C2AD6" w:rsidP="002C2AD6">
            <w:pPr>
              <w:jc w:val="center"/>
              <w:rPr>
                <w:rFonts w:ascii="Lato" w:eastAsia="Lato" w:hAnsi="Lato" w:cs="Lato"/>
                <w:b/>
                <w:bCs/>
                <w:sz w:val="18"/>
                <w:szCs w:val="18"/>
              </w:rPr>
            </w:pPr>
          </w:p>
          <w:p w14:paraId="2CB83E2D" w14:textId="77777777" w:rsidR="002C2AD6" w:rsidRDefault="002C2AD6" w:rsidP="002C2AD6">
            <w:pPr>
              <w:jc w:val="center"/>
              <w:rPr>
                <w:rFonts w:ascii="Lato" w:eastAsia="Lato" w:hAnsi="Lato" w:cs="Lato"/>
                <w:b/>
                <w:bCs/>
                <w:sz w:val="18"/>
                <w:szCs w:val="18"/>
              </w:rPr>
            </w:pPr>
          </w:p>
          <w:p w14:paraId="04D35342" w14:textId="7AE5B91F" w:rsidR="002C2AD6" w:rsidRDefault="002C2AD6" w:rsidP="002C2AD6">
            <w:pPr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 xml:space="preserve">Students will need to be able to analyse language </w:t>
            </w:r>
            <w:r>
              <w:rPr>
                <w:rFonts w:ascii="Lato" w:eastAsia="Lato" w:hAnsi="Lato" w:cs="Lato"/>
                <w:sz w:val="18"/>
                <w:szCs w:val="18"/>
              </w:rPr>
              <w:t xml:space="preserve">and answer an </w:t>
            </w:r>
            <w:proofErr w:type="spellStart"/>
            <w:r>
              <w:rPr>
                <w:rFonts w:ascii="Lato" w:eastAsia="Lato" w:hAnsi="Lato" w:cs="Lato"/>
                <w:sz w:val="18"/>
                <w:szCs w:val="18"/>
              </w:rPr>
              <w:t>iGCSE</w:t>
            </w:r>
            <w:proofErr w:type="spellEnd"/>
            <w:r>
              <w:rPr>
                <w:rFonts w:ascii="Lato" w:eastAsia="Lato" w:hAnsi="Lato" w:cs="Lato"/>
                <w:sz w:val="18"/>
                <w:szCs w:val="18"/>
              </w:rPr>
              <w:t xml:space="preserve"> style essay question</w:t>
            </w:r>
            <w:r>
              <w:rPr>
                <w:rFonts w:ascii="Lato" w:eastAsia="Lato" w:hAnsi="Lato" w:cs="Lato"/>
                <w:sz w:val="18"/>
                <w:szCs w:val="18"/>
              </w:rPr>
              <w:t>.</w:t>
            </w:r>
          </w:p>
        </w:tc>
        <w:tc>
          <w:tcPr>
            <w:tcW w:w="2400" w:type="dxa"/>
            <w:gridSpan w:val="2"/>
          </w:tcPr>
          <w:p w14:paraId="5F6EF354" w14:textId="77777777" w:rsidR="002C2AD6" w:rsidRDefault="002C2AD6" w:rsidP="002C2AD6">
            <w:pPr>
              <w:jc w:val="center"/>
              <w:rPr>
                <w:rFonts w:ascii="Lato" w:eastAsia="Lato" w:hAnsi="Lato" w:cs="Lato"/>
                <w:b/>
                <w:sz w:val="18"/>
                <w:szCs w:val="18"/>
              </w:rPr>
            </w:pPr>
            <w:r w:rsidRPr="00912E69">
              <w:rPr>
                <w:rFonts w:ascii="Lato" w:eastAsia="Lato" w:hAnsi="Lato" w:cs="Lato"/>
                <w:b/>
                <w:sz w:val="18"/>
                <w:szCs w:val="18"/>
              </w:rPr>
              <w:t>EOY exam</w:t>
            </w:r>
          </w:p>
          <w:p w14:paraId="3E79CF42" w14:textId="77777777" w:rsidR="002C2AD6" w:rsidRDefault="002C2AD6" w:rsidP="002C2AD6">
            <w:pPr>
              <w:jc w:val="center"/>
              <w:rPr>
                <w:rFonts w:ascii="Lato" w:eastAsia="Lato" w:hAnsi="Lato" w:cs="Lato"/>
                <w:b/>
                <w:sz w:val="18"/>
                <w:szCs w:val="18"/>
              </w:rPr>
            </w:pPr>
          </w:p>
          <w:p w14:paraId="6210E679" w14:textId="77777777" w:rsidR="002C2AD6" w:rsidRDefault="002C2AD6" w:rsidP="002C2AD6">
            <w:pPr>
              <w:jc w:val="center"/>
              <w:rPr>
                <w:rFonts w:ascii="Lato" w:eastAsia="Lato" w:hAnsi="Lato" w:cs="Lato"/>
                <w:b/>
                <w:sz w:val="18"/>
                <w:szCs w:val="18"/>
              </w:rPr>
            </w:pPr>
          </w:p>
          <w:p w14:paraId="1FED931D" w14:textId="3D66A572" w:rsidR="002C2AD6" w:rsidRDefault="002C2AD6" w:rsidP="002C2A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bCs/>
                <w:sz w:val="18"/>
                <w:szCs w:val="18"/>
              </w:rPr>
              <w:t>Students will be assessed on the skills and knowledge that they have acquired throughout the year.</w:t>
            </w:r>
          </w:p>
        </w:tc>
      </w:tr>
    </w:tbl>
    <w:p w14:paraId="1D7D5B99" w14:textId="77777777" w:rsidR="0050415C" w:rsidRDefault="0050415C">
      <w:pPr>
        <w:pBdr>
          <w:top w:val="nil"/>
          <w:left w:val="nil"/>
          <w:bottom w:val="nil"/>
          <w:right w:val="nil"/>
          <w:between w:val="nil"/>
        </w:pBdr>
        <w:rPr>
          <w:rFonts w:ascii="Lato" w:eastAsia="Lato" w:hAnsi="Lato" w:cs="Lato"/>
        </w:rPr>
      </w:pPr>
    </w:p>
    <w:sectPr w:rsidR="0050415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4E3FFD" w14:textId="77777777" w:rsidR="00E75DE1" w:rsidRDefault="00E75DE1">
      <w:r>
        <w:separator/>
      </w:r>
    </w:p>
  </w:endnote>
  <w:endnote w:type="continuationSeparator" w:id="0">
    <w:p w14:paraId="467DE070" w14:textId="77777777" w:rsidR="00E75DE1" w:rsidRDefault="00E75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245087" w14:textId="77777777" w:rsidR="0050415C" w:rsidRDefault="0050415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836CCF" w14:textId="77777777" w:rsidR="0050415C" w:rsidRDefault="00000000">
    <w:pPr>
      <w:pBdr>
        <w:top w:val="nil"/>
        <w:left w:val="nil"/>
        <w:bottom w:val="nil"/>
        <w:right w:val="nil"/>
        <w:between w:val="nil"/>
      </w:pBdr>
      <w:jc w:val="center"/>
      <w:rPr>
        <w:rFonts w:ascii="Lato" w:eastAsia="Lato" w:hAnsi="Lato" w:cs="Lato"/>
        <w:i/>
        <w:color w:val="1D3F76"/>
        <w:sz w:val="20"/>
        <w:szCs w:val="20"/>
      </w:rPr>
    </w:pPr>
    <w:r>
      <w:rPr>
        <w:rFonts w:ascii="Lato" w:eastAsia="Lato" w:hAnsi="Lato" w:cs="Lato"/>
        <w:i/>
        <w:color w:val="1D3F76"/>
        <w:sz w:val="20"/>
        <w:szCs w:val="20"/>
      </w:rPr>
      <w:t xml:space="preserve">Cesta 24. </w:t>
    </w:r>
    <w:proofErr w:type="spellStart"/>
    <w:r>
      <w:rPr>
        <w:rFonts w:ascii="Lato" w:eastAsia="Lato" w:hAnsi="Lato" w:cs="Lato"/>
        <w:i/>
        <w:color w:val="1D3F76"/>
        <w:sz w:val="20"/>
        <w:szCs w:val="20"/>
      </w:rPr>
      <w:t>junija</w:t>
    </w:r>
    <w:proofErr w:type="spellEnd"/>
    <w:r>
      <w:rPr>
        <w:rFonts w:ascii="Lato" w:eastAsia="Lato" w:hAnsi="Lato" w:cs="Lato"/>
        <w:i/>
        <w:color w:val="1D3F76"/>
        <w:sz w:val="20"/>
        <w:szCs w:val="20"/>
      </w:rPr>
      <w:t xml:space="preserve"> 92, 1231 Ljubljana-</w:t>
    </w:r>
    <w:proofErr w:type="spellStart"/>
    <w:r>
      <w:rPr>
        <w:rFonts w:ascii="Lato" w:eastAsia="Lato" w:hAnsi="Lato" w:cs="Lato"/>
        <w:i/>
        <w:color w:val="1D3F76"/>
        <w:sz w:val="20"/>
        <w:szCs w:val="20"/>
      </w:rPr>
      <w:t>Črnuče</w:t>
    </w:r>
    <w:proofErr w:type="spellEnd"/>
    <w:r>
      <w:rPr>
        <w:rFonts w:ascii="Lato" w:eastAsia="Lato" w:hAnsi="Lato" w:cs="Lato"/>
        <w:i/>
        <w:color w:val="1D3F76"/>
        <w:sz w:val="20"/>
        <w:szCs w:val="20"/>
      </w:rPr>
      <w:t xml:space="preserve">, Slovenia </w:t>
    </w:r>
  </w:p>
  <w:p w14:paraId="72F227EC" w14:textId="77777777" w:rsidR="0050415C" w:rsidRDefault="00000000">
    <w:pPr>
      <w:pBdr>
        <w:top w:val="nil"/>
        <w:left w:val="nil"/>
        <w:bottom w:val="nil"/>
        <w:right w:val="nil"/>
        <w:between w:val="nil"/>
      </w:pBdr>
      <w:jc w:val="center"/>
      <w:rPr>
        <w:rFonts w:ascii="Lato" w:eastAsia="Lato" w:hAnsi="Lato" w:cs="Lato"/>
        <w:i/>
        <w:color w:val="1D3F76"/>
      </w:rPr>
    </w:pPr>
    <w:r>
      <w:rPr>
        <w:rFonts w:ascii="Lato" w:eastAsia="Lato" w:hAnsi="Lato" w:cs="Lato"/>
        <w:i/>
        <w:color w:val="1D3F76"/>
        <w:sz w:val="20"/>
        <w:szCs w:val="20"/>
      </w:rPr>
      <w:t>Tel +386 (0)40 486 548 · www.britishschool.si · enquiries@britishschool.si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BAEF1D" w14:textId="77777777" w:rsidR="0050415C" w:rsidRDefault="0050415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F9C1AE" w14:textId="77777777" w:rsidR="00E75DE1" w:rsidRDefault="00E75DE1">
      <w:r>
        <w:separator/>
      </w:r>
    </w:p>
  </w:footnote>
  <w:footnote w:type="continuationSeparator" w:id="0">
    <w:p w14:paraId="5C861FED" w14:textId="77777777" w:rsidR="00E75DE1" w:rsidRDefault="00E75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071CA7" w14:textId="77777777" w:rsidR="0050415C" w:rsidRDefault="0050415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E4A95" w14:textId="77777777" w:rsidR="0050415C" w:rsidRDefault="0050415C">
    <w:pPr>
      <w:pBdr>
        <w:top w:val="nil"/>
        <w:left w:val="nil"/>
        <w:bottom w:val="nil"/>
        <w:right w:val="nil"/>
        <w:between w:val="nil"/>
      </w:pBdr>
      <w:ind w:left="6480" w:firstLine="720"/>
    </w:pPr>
  </w:p>
  <w:p w14:paraId="70BFF870" w14:textId="77777777" w:rsidR="0050415C" w:rsidRDefault="00000000">
    <w:pPr>
      <w:pBdr>
        <w:top w:val="nil"/>
        <w:left w:val="nil"/>
        <w:bottom w:val="nil"/>
        <w:right w:val="nil"/>
        <w:between w:val="nil"/>
      </w:pBd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1C792FD1" wp14:editId="702C1B3F">
          <wp:simplePos x="0" y="0"/>
          <wp:positionH relativeFrom="column">
            <wp:posOffset>4</wp:posOffset>
          </wp:positionH>
          <wp:positionV relativeFrom="paragraph">
            <wp:posOffset>201338</wp:posOffset>
          </wp:positionV>
          <wp:extent cx="6001782" cy="768392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01782" cy="76839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FAAD761" w14:textId="77777777" w:rsidR="0050415C" w:rsidRDefault="0050415C">
    <w:pPr>
      <w:pBdr>
        <w:top w:val="nil"/>
        <w:left w:val="nil"/>
        <w:bottom w:val="nil"/>
        <w:right w:val="nil"/>
        <w:between w:val="nil"/>
      </w:pBdr>
    </w:pPr>
  </w:p>
  <w:p w14:paraId="28155B50" w14:textId="77777777" w:rsidR="0050415C" w:rsidRDefault="00000000">
    <w:pPr>
      <w:pBdr>
        <w:top w:val="nil"/>
        <w:left w:val="nil"/>
        <w:bottom w:val="nil"/>
        <w:right w:val="nil"/>
        <w:between w:val="nil"/>
      </w:pBdr>
      <w:rPr>
        <w:rFonts w:ascii="Trebuchet MS" w:eastAsia="Trebuchet MS" w:hAnsi="Trebuchet MS" w:cs="Trebuchet MS"/>
      </w:rPr>
    </w:pPr>
    <w:r>
      <w:tab/>
    </w:r>
  </w:p>
  <w:p w14:paraId="565CD2F2" w14:textId="77777777" w:rsidR="0050415C" w:rsidRDefault="00000000">
    <w:pPr>
      <w:pBdr>
        <w:top w:val="nil"/>
        <w:left w:val="nil"/>
        <w:bottom w:val="nil"/>
        <w:right w:val="nil"/>
        <w:between w:val="nil"/>
      </w:pBdr>
      <w:jc w:val="center"/>
    </w:pPr>
    <w:r>
      <w:tab/>
    </w:r>
    <w:r>
      <w:tab/>
    </w:r>
    <w:r>
      <w:tab/>
    </w:r>
    <w:r>
      <w:tab/>
    </w:r>
  </w:p>
  <w:p w14:paraId="4215614F" w14:textId="77777777" w:rsidR="0050415C" w:rsidRDefault="0050415C">
    <w:pPr>
      <w:pBdr>
        <w:top w:val="nil"/>
        <w:left w:val="nil"/>
        <w:bottom w:val="nil"/>
        <w:right w:val="nil"/>
        <w:between w:val="nil"/>
      </w:pBdr>
    </w:pPr>
  </w:p>
  <w:p w14:paraId="4942F3E8" w14:textId="77777777" w:rsidR="0050415C" w:rsidRDefault="0050415C">
    <w:pPr>
      <w:pBdr>
        <w:top w:val="nil"/>
        <w:left w:val="nil"/>
        <w:bottom w:val="nil"/>
        <w:right w:val="nil"/>
        <w:between w:val="nil"/>
      </w:pBdr>
    </w:pPr>
  </w:p>
  <w:p w14:paraId="2893EDD0" w14:textId="77777777" w:rsidR="0050415C" w:rsidRDefault="00000000">
    <w:pPr>
      <w:pBdr>
        <w:top w:val="nil"/>
        <w:left w:val="nil"/>
        <w:bottom w:val="nil"/>
        <w:right w:val="nil"/>
        <w:between w:val="nil"/>
      </w:pBdr>
      <w:jc w:val="center"/>
    </w:pP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A74F12" w14:textId="77777777" w:rsidR="0050415C" w:rsidRDefault="0050415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6F01E9"/>
    <w:multiLevelType w:val="multilevel"/>
    <w:tmpl w:val="F3E0879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929314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15C"/>
    <w:rsid w:val="00166DF6"/>
    <w:rsid w:val="002C2AD6"/>
    <w:rsid w:val="0050415C"/>
    <w:rsid w:val="00571B8A"/>
    <w:rsid w:val="006233C2"/>
    <w:rsid w:val="007777C5"/>
    <w:rsid w:val="009120D0"/>
    <w:rsid w:val="00A55E58"/>
    <w:rsid w:val="00B50B9F"/>
    <w:rsid w:val="00E75DE1"/>
    <w:rsid w:val="00EB71CB"/>
    <w:rsid w:val="00ED13ED"/>
    <w:rsid w:val="00EE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47898"/>
  <w15:docId w15:val="{FF491269-97CA-430E-B9B4-3F216C35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A3A84CB5EBD447ACD4110A5D2D33A9" ma:contentTypeVersion="15" ma:contentTypeDescription="Create a new document." ma:contentTypeScope="" ma:versionID="984e6ac7483135cd1736abca4c186807">
  <xsd:schema xmlns:xsd="http://www.w3.org/2001/XMLSchema" xmlns:xs="http://www.w3.org/2001/XMLSchema" xmlns:p="http://schemas.microsoft.com/office/2006/metadata/properties" xmlns:ns2="5677f303-3b4f-4744-b66d-c0f690a471da" xmlns:ns3="11d42ca7-e654-445b-9877-93d32c3d601d" targetNamespace="http://schemas.microsoft.com/office/2006/metadata/properties" ma:root="true" ma:fieldsID="674acba5b92903d34e8918b1329b6bc3" ns2:_="" ns3:_="">
    <xsd:import namespace="5677f303-3b4f-4744-b66d-c0f690a471da"/>
    <xsd:import namespace="11d42ca7-e654-445b-9877-93d32c3d60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77f303-3b4f-4744-b66d-c0f690a471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f360dfe-5d3b-42b9-a51d-ae22feba4b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42ca7-e654-445b-9877-93d32c3d601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e023e35-1ed2-4384-8786-d767e6cab29c}" ma:internalName="TaxCatchAll" ma:showField="CatchAllData" ma:web="11d42ca7-e654-445b-9877-93d32c3d60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/1Qxt4VKzQpZS62X/jPuEEr+umQ==">AMUW2mU3OtNex011VCnHGl8cajjFA6WzwIL5ldFJXmubLpG9AfkA9VNAQ1i+uT6ma5E++2fUU1302id5ZIetL0gnFrNCQb+fSEi3FDX2XoCHz1gKTTV+jrIJ6V8BznfJMzGnxggCGtmP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d42ca7-e654-445b-9877-93d32c3d601d" xsi:nil="true"/>
    <lcf76f155ced4ddcb4097134ff3c332f xmlns="5677f303-3b4f-4744-b66d-c0f690a471da">
      <Terms xmlns="http://schemas.microsoft.com/office/infopath/2007/PartnerControls"/>
    </lcf76f155ced4ddcb4097134ff3c332f>
    <SharedWithUsers xmlns="11d42ca7-e654-445b-9877-93d32c3d601d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0690D0A-00B2-46BB-B65E-344AA9427C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C23473-5237-4419-A852-1CFA47D8D4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77f303-3b4f-4744-b66d-c0f690a471da"/>
    <ds:schemaRef ds:uri="11d42ca7-e654-445b-9877-93d32c3d60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B29352AB-2A8D-4374-B74C-BC258CCEF3F7}">
  <ds:schemaRefs>
    <ds:schemaRef ds:uri="http://schemas.microsoft.com/office/2006/metadata/properties"/>
    <ds:schemaRef ds:uri="http://schemas.microsoft.com/office/infopath/2007/PartnerControls"/>
    <ds:schemaRef ds:uri="11d42ca7-e654-445b-9877-93d32c3d601d"/>
    <ds:schemaRef ds:uri="5677f303-3b4f-4744-b66d-c0f690a471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Tessa Kerr</cp:lastModifiedBy>
  <cp:revision>6</cp:revision>
  <dcterms:created xsi:type="dcterms:W3CDTF">2024-01-25T11:19:00Z</dcterms:created>
  <dcterms:modified xsi:type="dcterms:W3CDTF">2024-05-20T11:45:00Z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0x01010048A3A84CB5EBD447ACD4110A5D2D33A9</vt:lpwstr>
  </property>
  <property fmtid="{D5CDD505-2E9C-101B-9397-08002B2CF9AE}" pid="3" name="Order">
    <vt:r8>1500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</Properties>
</file>